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33" w:rsidRPr="00A23133" w:rsidRDefault="00A23133" w:rsidP="00A23133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_GoBack"/>
      <w:bookmarkEnd w:id="0"/>
      <w:r w:rsidRPr="00A23133">
        <w:rPr>
          <w:rFonts w:ascii="Times New Roman" w:eastAsia="Times New Roman" w:hAnsi="Times New Roman" w:cs="Times New Roman"/>
          <w:noProof/>
          <w:color w:val="auto"/>
          <w:sz w:val="52"/>
          <w:szCs w:val="52"/>
          <w:lang w:val="ru-RU"/>
        </w:rPr>
        <w:drawing>
          <wp:inline distT="0" distB="0" distL="0" distR="0" wp14:anchorId="71B443F2" wp14:editId="2B9F7EA5">
            <wp:extent cx="1003300" cy="990600"/>
            <wp:effectExtent l="0" t="0" r="635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33" w:rsidRPr="00A23133" w:rsidRDefault="00A23133" w:rsidP="00A23133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23133" w:rsidRPr="00A23133" w:rsidRDefault="00A23133" w:rsidP="00A23133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A23133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 О С Т А Н О В Л Е Н И Е</w:t>
      </w:r>
    </w:p>
    <w:p w:rsidR="00A23133" w:rsidRPr="00A23133" w:rsidRDefault="00A23133" w:rsidP="00A2313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A23133" w:rsidRPr="00A23133" w:rsidRDefault="00A23133" w:rsidP="00A23133">
      <w:pPr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23133">
        <w:rPr>
          <w:rFonts w:ascii="Times New Roman" w:eastAsia="Times New Roman" w:hAnsi="Times New Roman" w:cs="Times New Roman"/>
          <w:color w:val="auto"/>
          <w:sz w:val="28"/>
          <w:lang w:val="ru-RU"/>
        </w:rPr>
        <w:t>Парламентской Ассамблеи</w:t>
      </w:r>
    </w:p>
    <w:p w:rsidR="00A23133" w:rsidRPr="00A23133" w:rsidRDefault="00A23133" w:rsidP="00A2313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A23133">
        <w:rPr>
          <w:rFonts w:ascii="Times New Roman" w:eastAsia="Times New Roman" w:hAnsi="Times New Roman" w:cs="Times New Roman"/>
          <w:color w:val="auto"/>
          <w:sz w:val="28"/>
          <w:lang w:val="ru-RU"/>
        </w:rPr>
        <w:t>Организации Договора о коллективной безопасности</w:t>
      </w:r>
    </w:p>
    <w:p w:rsidR="00A23133" w:rsidRPr="00A23133" w:rsidRDefault="00A23133" w:rsidP="00A2313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A23133" w:rsidRPr="00A23133" w:rsidRDefault="00A23133" w:rsidP="00A2313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A23133" w:rsidRPr="00A23133" w:rsidTr="0049402B">
        <w:tc>
          <w:tcPr>
            <w:tcW w:w="9747" w:type="dxa"/>
            <w:shd w:val="clear" w:color="auto" w:fill="auto"/>
          </w:tcPr>
          <w:p w:rsidR="00A23133" w:rsidRPr="00A23133" w:rsidRDefault="00A23133" w:rsidP="00A231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A2313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О </w:t>
            </w:r>
            <w:r w:rsidRPr="00A2313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Рекомендациях </w:t>
            </w:r>
          </w:p>
          <w:p w:rsidR="00A23133" w:rsidRPr="00A23133" w:rsidRDefault="00A23133" w:rsidP="00A231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A2313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по совершенствованию законодательного обеспечения </w:t>
            </w:r>
          </w:p>
          <w:p w:rsidR="00A23133" w:rsidRPr="00A23133" w:rsidRDefault="00A23133" w:rsidP="00A231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A2313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противодействия технологическому терроризму в </w:t>
            </w:r>
          </w:p>
          <w:p w:rsidR="00A23133" w:rsidRPr="00A23133" w:rsidRDefault="00A23133" w:rsidP="00A231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</w:pPr>
            <w:r w:rsidRPr="00A2313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государствах – членах ОДКБ</w:t>
            </w:r>
          </w:p>
        </w:tc>
      </w:tr>
    </w:tbl>
    <w:p w:rsidR="00A23133" w:rsidRPr="00A23133" w:rsidRDefault="00A23133" w:rsidP="00A2313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p w:rsidR="00A23133" w:rsidRPr="00A23133" w:rsidRDefault="00A23133" w:rsidP="00A2313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23133" w:rsidRPr="00A23133" w:rsidTr="0049402B">
        <w:tc>
          <w:tcPr>
            <w:tcW w:w="9747" w:type="dxa"/>
          </w:tcPr>
          <w:p w:rsidR="00A23133" w:rsidRPr="00A23133" w:rsidRDefault="00A23133" w:rsidP="00A2313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A2313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Парламентская Ассамблея Организации Договора о коллективной безопасности   п о с т а н о в л я е т:</w:t>
            </w:r>
          </w:p>
          <w:p w:rsidR="00A23133" w:rsidRPr="00A23133" w:rsidRDefault="00A23133" w:rsidP="00A23133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  <w:p w:rsidR="00A23133" w:rsidRPr="00A23133" w:rsidRDefault="00A23133" w:rsidP="00A2313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2313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 Принять Р</w:t>
            </w:r>
            <w:r w:rsidRPr="00A231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екомендации по совершенствованию законодательного обеспечения противодействия технологическому терроризму в государствах – членах ОДКБ </w:t>
            </w:r>
            <w:r w:rsidRPr="00A2313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(далее – Рекомендации) </w:t>
            </w:r>
            <w:r w:rsidRPr="00A231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(прилагаются).</w:t>
            </w:r>
          </w:p>
          <w:p w:rsidR="00A23133" w:rsidRPr="00A23133" w:rsidRDefault="00A23133" w:rsidP="00A2313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A2313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2. Направить указанные в пункте 1 настоящего постановления Р</w:t>
            </w:r>
            <w:r w:rsidRPr="00A231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екомендации </w:t>
            </w:r>
            <w:r w:rsidRPr="00A2313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в парламенты государств – членов ОДКБ</w:t>
            </w:r>
            <w:r w:rsidRPr="00A23133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 xml:space="preserve"> </w:t>
            </w:r>
            <w:r w:rsidRPr="00A2313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A23133" w:rsidRPr="00A23133" w:rsidRDefault="00A23133" w:rsidP="00A2313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</w:pPr>
            <w:r w:rsidRPr="00A2313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3. Разместить Рекомендации на сайте и опубликовать в печатных материалах Парламентской Ассамблеи ОДКБ.</w:t>
            </w:r>
          </w:p>
        </w:tc>
      </w:tr>
    </w:tbl>
    <w:p w:rsidR="00A23133" w:rsidRPr="00A23133" w:rsidRDefault="00A23133" w:rsidP="00A2313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23133" w:rsidRPr="00A23133" w:rsidRDefault="00A23133" w:rsidP="00A2313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23133" w:rsidRPr="00A23133" w:rsidRDefault="00A23133" w:rsidP="00A2313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2469"/>
        <w:gridCol w:w="2362"/>
      </w:tblGrid>
      <w:tr w:rsidR="00A23133" w:rsidRPr="00A23133" w:rsidTr="0049402B">
        <w:tc>
          <w:tcPr>
            <w:tcW w:w="4740" w:type="dxa"/>
          </w:tcPr>
          <w:p w:rsidR="00A23133" w:rsidRPr="00A23133" w:rsidRDefault="00A23133" w:rsidP="00A23133">
            <w:pPr>
              <w:autoSpaceDN w:val="0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A2313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Председатель                                                                                     </w:t>
            </w:r>
          </w:p>
          <w:p w:rsidR="00A23133" w:rsidRPr="00A23133" w:rsidRDefault="00A23133" w:rsidP="00A23133">
            <w:pPr>
              <w:autoSpaceDN w:val="0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A2313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t>Парламентской Ассамблеи ОДКБ</w:t>
            </w:r>
          </w:p>
          <w:p w:rsidR="00A23133" w:rsidRPr="00A23133" w:rsidRDefault="00A23133" w:rsidP="00A23133">
            <w:pPr>
              <w:autoSpaceDN w:val="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A23133" w:rsidRPr="00A23133" w:rsidRDefault="00A23133" w:rsidP="00A23133">
            <w:pPr>
              <w:autoSpaceDN w:val="0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A2313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t>Санкт-Петербург</w:t>
            </w:r>
          </w:p>
          <w:p w:rsidR="00A23133" w:rsidRPr="00A23133" w:rsidRDefault="00A23133" w:rsidP="00A23133">
            <w:pPr>
              <w:autoSpaceDN w:val="0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A2313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t>24 ноября 2016 года</w:t>
            </w:r>
          </w:p>
          <w:p w:rsidR="00A23133" w:rsidRPr="00A23133" w:rsidRDefault="00A23133" w:rsidP="00A23133">
            <w:pPr>
              <w:autoSpaceDN w:val="0"/>
              <w:jc w:val="both"/>
              <w:rPr>
                <w:rFonts w:ascii="Times New Roman" w:eastAsia="Times New Roman" w:hAnsi="Times New Roman"/>
                <w:color w:val="auto"/>
                <w:sz w:val="28"/>
                <w:lang w:val="ru-RU"/>
              </w:rPr>
            </w:pPr>
            <w:r w:rsidRPr="00A2313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№ 9-4.5 </w:t>
            </w:r>
          </w:p>
        </w:tc>
        <w:tc>
          <w:tcPr>
            <w:tcW w:w="2469" w:type="dxa"/>
            <w:hideMark/>
          </w:tcPr>
          <w:p w:rsidR="00A23133" w:rsidRPr="00A23133" w:rsidRDefault="00A23133" w:rsidP="00A23133">
            <w:pPr>
              <w:autoSpaceDN w:val="0"/>
              <w:jc w:val="both"/>
              <w:rPr>
                <w:rFonts w:ascii="Times New Roman" w:eastAsia="Times New Roman" w:hAnsi="Times New Roman"/>
                <w:color w:val="auto"/>
                <w:sz w:val="28"/>
                <w:lang w:val="ru-RU"/>
              </w:rPr>
            </w:pPr>
            <w:r w:rsidRPr="00A23133">
              <w:rPr>
                <w:rFonts w:ascii="Times New Roman" w:eastAsia="Times New Roman" w:hAnsi="Times New Roman"/>
                <w:noProof/>
                <w:color w:val="auto"/>
                <w:lang w:val="ru-RU"/>
              </w:rPr>
              <w:drawing>
                <wp:inline distT="0" distB="0" distL="0" distR="0" wp14:anchorId="20CA50CB" wp14:editId="0C8A2EDA">
                  <wp:extent cx="1430020" cy="1430020"/>
                  <wp:effectExtent l="0" t="0" r="0" b="0"/>
                  <wp:docPr id="2" name="Рисунок 2" descr="Описание: Описание: Описание: Описание: C:\Users\2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C:\Users\2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:rsidR="00A23133" w:rsidRPr="00A23133" w:rsidRDefault="00A23133" w:rsidP="00A23133">
            <w:pPr>
              <w:autoSpaceDN w:val="0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A23133" w:rsidRPr="00A23133" w:rsidRDefault="00A23133" w:rsidP="00A23133">
            <w:pPr>
              <w:autoSpaceDN w:val="0"/>
              <w:jc w:val="right"/>
              <w:rPr>
                <w:rFonts w:ascii="Times New Roman" w:eastAsia="Times New Roman" w:hAnsi="Times New Roman"/>
                <w:color w:val="auto"/>
                <w:sz w:val="28"/>
                <w:lang w:val="ru-RU"/>
              </w:rPr>
            </w:pPr>
            <w:r w:rsidRPr="00A2313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t>В. В. ВОЛОДИН</w:t>
            </w:r>
          </w:p>
        </w:tc>
      </w:tr>
    </w:tbl>
    <w:p w:rsidR="00A23133" w:rsidRDefault="00A23133">
      <w:pPr>
        <w:rPr>
          <w:rFonts w:ascii="Times New Roman" w:eastAsia="SimSun" w:hAnsi="Times New Roman" w:cs="Times New Roman"/>
          <w:bCs/>
          <w:color w:val="auto"/>
          <w:spacing w:val="26"/>
          <w:lang w:val="ru-RU" w:eastAsia="zh-CN"/>
        </w:rPr>
      </w:pPr>
      <w:r>
        <w:rPr>
          <w:rFonts w:ascii="Times New Roman" w:eastAsia="SimSun" w:hAnsi="Times New Roman" w:cs="Times New Roman"/>
          <w:bCs/>
          <w:color w:val="auto"/>
          <w:spacing w:val="26"/>
          <w:lang w:val="ru-RU" w:eastAsia="zh-CN"/>
        </w:rPr>
        <w:br w:type="page"/>
      </w:r>
    </w:p>
    <w:p w:rsidR="00965E19" w:rsidRPr="00965E19" w:rsidRDefault="00965E19" w:rsidP="00965E19">
      <w:pPr>
        <w:jc w:val="right"/>
        <w:rPr>
          <w:rFonts w:ascii="Times New Roman" w:eastAsia="SimSun" w:hAnsi="Times New Roman" w:cs="Times New Roman"/>
          <w:bCs/>
          <w:color w:val="auto"/>
          <w:spacing w:val="26"/>
          <w:lang w:val="ru-RU" w:eastAsia="zh-CN"/>
        </w:rPr>
      </w:pPr>
      <w:r w:rsidRPr="00965E19">
        <w:rPr>
          <w:rFonts w:ascii="Times New Roman" w:eastAsia="SimSun" w:hAnsi="Times New Roman" w:cs="Times New Roman"/>
          <w:bCs/>
          <w:color w:val="auto"/>
          <w:spacing w:val="26"/>
          <w:lang w:val="ru-RU" w:eastAsia="zh-CN"/>
        </w:rPr>
        <w:lastRenderedPageBreak/>
        <w:t>Приложение</w:t>
      </w:r>
    </w:p>
    <w:p w:rsidR="003B6986" w:rsidRDefault="003B6986" w:rsidP="003B6986">
      <w:pPr>
        <w:pStyle w:val="1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3B6986" w:rsidRPr="00ED296B" w:rsidRDefault="003B6986" w:rsidP="003B6986">
      <w:pPr>
        <w:pStyle w:val="1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A83365" w:rsidRPr="007A7464" w:rsidRDefault="008F301B" w:rsidP="003B6986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r w:rsidRPr="007A7464">
        <w:rPr>
          <w:b/>
          <w:sz w:val="28"/>
          <w:szCs w:val="28"/>
          <w:lang w:val="ru-RU"/>
        </w:rPr>
        <w:t>РЕКОМЕНДАЦИ</w:t>
      </w:r>
      <w:r>
        <w:rPr>
          <w:b/>
          <w:sz w:val="28"/>
          <w:szCs w:val="28"/>
          <w:lang w:val="ru-RU"/>
        </w:rPr>
        <w:t>И</w:t>
      </w:r>
    </w:p>
    <w:p w:rsidR="00A83365" w:rsidRPr="007A7464" w:rsidRDefault="005734C6" w:rsidP="003B6986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r w:rsidRPr="007A7464">
        <w:rPr>
          <w:b/>
          <w:sz w:val="28"/>
          <w:szCs w:val="28"/>
          <w:lang w:val="ru-RU"/>
        </w:rPr>
        <w:t xml:space="preserve">по </w:t>
      </w:r>
      <w:r w:rsidR="00EE3A14" w:rsidRPr="007A7464">
        <w:rPr>
          <w:b/>
          <w:sz w:val="28"/>
          <w:szCs w:val="28"/>
          <w:lang w:val="ru-RU"/>
        </w:rPr>
        <w:t>совершенствованию</w:t>
      </w:r>
      <w:r w:rsidR="00A83365" w:rsidRPr="007A7464">
        <w:rPr>
          <w:b/>
          <w:sz w:val="28"/>
          <w:szCs w:val="28"/>
          <w:lang w:val="ru-RU"/>
        </w:rPr>
        <w:t xml:space="preserve"> </w:t>
      </w:r>
      <w:r w:rsidR="00EE3A14" w:rsidRPr="007A7464">
        <w:rPr>
          <w:b/>
          <w:sz w:val="28"/>
          <w:szCs w:val="28"/>
          <w:lang w:val="ru-RU"/>
        </w:rPr>
        <w:t>законодатель</w:t>
      </w:r>
      <w:r w:rsidR="00A83365" w:rsidRPr="007A7464">
        <w:rPr>
          <w:b/>
          <w:sz w:val="28"/>
          <w:szCs w:val="28"/>
          <w:lang w:val="ru-RU"/>
        </w:rPr>
        <w:t>ного обеспечения</w:t>
      </w:r>
    </w:p>
    <w:p w:rsidR="00A83365" w:rsidRPr="007A7464" w:rsidRDefault="00A83365" w:rsidP="003B6986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r w:rsidRPr="007A7464">
        <w:rPr>
          <w:b/>
          <w:sz w:val="28"/>
          <w:szCs w:val="28"/>
          <w:lang w:val="ru-RU"/>
        </w:rPr>
        <w:t>противодействия технологическому терроризму</w:t>
      </w:r>
    </w:p>
    <w:p w:rsidR="00EE3A14" w:rsidRPr="007A7464" w:rsidRDefault="00A83365" w:rsidP="003B6986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r w:rsidRPr="007A7464">
        <w:rPr>
          <w:b/>
          <w:sz w:val="28"/>
          <w:szCs w:val="28"/>
          <w:lang w:val="ru-RU"/>
        </w:rPr>
        <w:t>в</w:t>
      </w:r>
      <w:r w:rsidR="00EE3A14" w:rsidRPr="007A7464">
        <w:rPr>
          <w:b/>
          <w:sz w:val="28"/>
          <w:szCs w:val="28"/>
          <w:lang w:val="ru-RU"/>
        </w:rPr>
        <w:t xml:space="preserve"> государств</w:t>
      </w:r>
      <w:r w:rsidRPr="007A7464">
        <w:rPr>
          <w:b/>
          <w:sz w:val="28"/>
          <w:szCs w:val="28"/>
          <w:lang w:val="ru-RU"/>
        </w:rPr>
        <w:t>ах</w:t>
      </w:r>
      <w:r w:rsidR="00EE3A14" w:rsidRPr="007A7464">
        <w:rPr>
          <w:b/>
          <w:sz w:val="28"/>
          <w:szCs w:val="28"/>
          <w:lang w:val="ru-RU"/>
        </w:rPr>
        <w:t xml:space="preserve"> – член</w:t>
      </w:r>
      <w:r w:rsidRPr="007A7464">
        <w:rPr>
          <w:b/>
          <w:sz w:val="28"/>
          <w:szCs w:val="28"/>
          <w:lang w:val="ru-RU"/>
        </w:rPr>
        <w:t>ах</w:t>
      </w:r>
      <w:r w:rsidR="00EE3A14" w:rsidRPr="007A7464">
        <w:rPr>
          <w:b/>
          <w:sz w:val="28"/>
          <w:szCs w:val="28"/>
          <w:lang w:val="ru-RU"/>
        </w:rPr>
        <w:t xml:space="preserve"> ОДКБ</w:t>
      </w:r>
    </w:p>
    <w:p w:rsidR="005734C6" w:rsidRPr="007A7464" w:rsidRDefault="005734C6" w:rsidP="003B6986">
      <w:pPr>
        <w:pStyle w:val="1"/>
        <w:shd w:val="clear" w:color="auto" w:fill="auto"/>
        <w:spacing w:line="240" w:lineRule="auto"/>
        <w:ind w:firstLine="520"/>
        <w:jc w:val="both"/>
        <w:rPr>
          <w:sz w:val="28"/>
          <w:szCs w:val="28"/>
          <w:lang w:val="ru-RU"/>
        </w:rPr>
      </w:pPr>
    </w:p>
    <w:p w:rsidR="00D75B91" w:rsidRPr="00965E19" w:rsidRDefault="00835F78" w:rsidP="003B6986">
      <w:pPr>
        <w:widowControl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75B91" w:rsidRPr="007A7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27414" w:rsidRPr="007A7464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F283C" w:rsidRPr="00CF2085" w:rsidRDefault="003F283C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Рекомендации по совершенствованию законодатель</w:t>
      </w:r>
      <w:r w:rsidR="0003101C">
        <w:rPr>
          <w:rFonts w:ascii="Times New Roman" w:hAnsi="Times New Roman" w:cs="Times New Roman"/>
          <w:color w:val="auto"/>
          <w:sz w:val="28"/>
          <w:szCs w:val="28"/>
          <w:lang w:val="ru-RU"/>
        </w:rPr>
        <w:t>ного обеспечения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3101C"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противодействия технологическому терроризму 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>государствах – членах ОДКБ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направлены на установление общих подходов в 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>государствах – членах ОДКБ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 правовому регулированию противодейст</w:t>
      </w:r>
      <w:r w:rsidR="00C32B25">
        <w:rPr>
          <w:rFonts w:ascii="Times New Roman" w:hAnsi="Times New Roman" w:cs="Times New Roman"/>
          <w:color w:val="auto"/>
          <w:sz w:val="28"/>
          <w:szCs w:val="28"/>
          <w:lang w:val="ru-RU"/>
        </w:rPr>
        <w:t>вия технологическому терроризму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E7BC6" w:rsidRDefault="00121F86" w:rsidP="003B698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В государствах – членах ОДКБ сложилась определенная система реагирования на </w:t>
      </w:r>
      <w:r w:rsidR="00BD4C7A" w:rsidRPr="00CF2085">
        <w:rPr>
          <w:rFonts w:ascii="Times New Roman" w:hAnsi="Times New Roman" w:cs="Times New Roman"/>
          <w:sz w:val="28"/>
          <w:szCs w:val="28"/>
        </w:rPr>
        <w:t>террористически</w:t>
      </w:r>
      <w:r w:rsidR="00BD4C7A" w:rsidRPr="00CF20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D4C7A" w:rsidRPr="00CF2085">
        <w:rPr>
          <w:rFonts w:ascii="Times New Roman" w:hAnsi="Times New Roman" w:cs="Times New Roman"/>
          <w:sz w:val="28"/>
          <w:szCs w:val="28"/>
        </w:rPr>
        <w:t xml:space="preserve"> акт</w:t>
      </w:r>
      <w:r w:rsidR="00BD4C7A" w:rsidRPr="00CF208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, позволяющая решать основные задачи по защите интересов личности, общества и государства от террористических угроз. Вместе с тем трансформации общества в условиях расширения спектра отраслей, использующих </w:t>
      </w:r>
      <w:r w:rsidR="00830D53"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потенциально 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>опасные технологии, создают условия для осуществления активной террористической деятельности</w:t>
      </w:r>
      <w:r w:rsidR="009874A0" w:rsidRPr="00CF208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 привод</w:t>
      </w:r>
      <w:r w:rsidR="009874A0" w:rsidRPr="00CF208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>т к</w:t>
      </w:r>
      <w:r w:rsidR="009874A0"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>модификации классических форм терроризма</w:t>
      </w:r>
      <w:r w:rsidR="009874A0"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 позволя</w:t>
      </w:r>
      <w:r w:rsidR="009874A0" w:rsidRPr="00CF208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т всё шире использовать ядерные, химические, биологические </w:t>
      </w:r>
      <w:r w:rsidR="00EB4884">
        <w:rPr>
          <w:rFonts w:ascii="Times New Roman" w:hAnsi="Times New Roman" w:cs="Times New Roman"/>
          <w:sz w:val="28"/>
          <w:szCs w:val="28"/>
          <w:lang w:val="ru-RU"/>
        </w:rPr>
        <w:t xml:space="preserve">и ряд других 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>технологи</w:t>
      </w:r>
      <w:r w:rsidR="00EB488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, а также информационно-коммуникационную инфраструктуру для совершения </w:t>
      </w:r>
      <w:r w:rsidR="006A1F5A">
        <w:rPr>
          <w:rFonts w:ascii="Times New Roman" w:hAnsi="Times New Roman" w:cs="Times New Roman"/>
          <w:sz w:val="28"/>
          <w:szCs w:val="28"/>
          <w:lang w:val="ru-RU"/>
        </w:rPr>
        <w:t>террористических</w:t>
      </w:r>
      <w:r w:rsidR="00BD4C7A" w:rsidRPr="00CF2085">
        <w:rPr>
          <w:rFonts w:ascii="Times New Roman" w:hAnsi="Times New Roman" w:cs="Times New Roman"/>
          <w:sz w:val="28"/>
          <w:szCs w:val="28"/>
        </w:rPr>
        <w:t xml:space="preserve"> </w:t>
      </w:r>
      <w:r w:rsidR="006A1F5A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="009874A0" w:rsidRPr="00CF20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7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6152" w:rsidRDefault="00B64DDA" w:rsidP="003B6986">
      <w:pPr>
        <w:widowControl w:val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80B9D">
        <w:rPr>
          <w:rFonts w:ascii="Times New Roman" w:hAnsi="Times New Roman" w:cs="Times New Roman"/>
          <w:iCs/>
          <w:sz w:val="28"/>
          <w:szCs w:val="28"/>
        </w:rPr>
        <w:t>С учетом развития современных технологий, в том числе информационных, особенностью технологического терроризма является его международный характер. В этой связи одним из основных элементов системы комплексных мер международной безопасности становится необходимость совместного противодействия на соответствующем уровне технологическому терроризму</w:t>
      </w:r>
      <w:r w:rsidR="00E76152" w:rsidRPr="00680B9D">
        <w:rPr>
          <w:rFonts w:ascii="Times New Roman" w:hAnsi="Times New Roman" w:cs="Times New Roman"/>
          <w:iCs/>
          <w:sz w:val="28"/>
          <w:szCs w:val="28"/>
        </w:rPr>
        <w:t>, под</w:t>
      </w:r>
      <w:r w:rsidR="00E76152">
        <w:rPr>
          <w:rFonts w:ascii="Times New Roman" w:hAnsi="Times New Roman" w:cs="Times New Roman"/>
          <w:sz w:val="28"/>
          <w:szCs w:val="28"/>
          <w:lang w:val="ru-RU"/>
        </w:rPr>
        <w:t xml:space="preserve"> которым понима</w:t>
      </w:r>
      <w:r w:rsidR="00E37367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="00E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C20" w:rsidRPr="002941D4">
        <w:rPr>
          <w:rFonts w:ascii="Times New Roman" w:hAnsi="Times New Roman" w:cs="Times New Roman"/>
          <w:iCs/>
          <w:sz w:val="28"/>
          <w:szCs w:val="28"/>
        </w:rPr>
        <w:t>криминальное использование (или его угроз</w:t>
      </w:r>
      <w:r w:rsidR="003B36FF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="00F22C20" w:rsidRPr="002941D4">
        <w:rPr>
          <w:rFonts w:ascii="Times New Roman" w:hAnsi="Times New Roman" w:cs="Times New Roman"/>
          <w:iCs/>
          <w:sz w:val="28"/>
          <w:szCs w:val="28"/>
        </w:rPr>
        <w:t>) потенциально опасных технологий с целью воздействия на принятие решения</w:t>
      </w:r>
      <w:r w:rsidR="00F22C20" w:rsidRPr="009560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2C20" w:rsidRPr="002941D4">
        <w:rPr>
          <w:rFonts w:ascii="Times New Roman" w:hAnsi="Times New Roman" w:cs="Times New Roman"/>
          <w:iCs/>
          <w:sz w:val="28"/>
          <w:szCs w:val="28"/>
        </w:rPr>
        <w:t>органами государственной власти, органами местного самоуправления или международными организациями, связанное с устрашением населения и (или) иными</w:t>
      </w:r>
      <w:r w:rsidR="00F22C20" w:rsidRPr="009560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2C20" w:rsidRPr="002941D4">
        <w:rPr>
          <w:rFonts w:ascii="Times New Roman" w:hAnsi="Times New Roman" w:cs="Times New Roman"/>
          <w:iCs/>
          <w:sz w:val="28"/>
          <w:szCs w:val="28"/>
        </w:rPr>
        <w:t>формами противоправных насильственных действий</w:t>
      </w:r>
      <w:r w:rsidR="00F22C2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636C37" w:rsidRDefault="00C5774F" w:rsidP="003B6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Основой для совершения законодательства государств – членов ОДКБ в области противодействия технологическому терроризму могут стать многосторонние соглашения, которые позволят определить и закрепить единые подходы к правовому регулированию обеспечения безопасности в сфере потенциально опасных технологий, механизм взаимодействия государств – членов ОДКБ в указанной области.</w:t>
      </w:r>
      <w:r w:rsidR="005E2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7260">
        <w:rPr>
          <w:rFonts w:ascii="Times New Roman" w:hAnsi="Times New Roman" w:cs="Times New Roman"/>
          <w:sz w:val="28"/>
          <w:szCs w:val="28"/>
        </w:rPr>
        <w:t xml:space="preserve">В целях развития сотрудничества государств – членов ОДКБ </w:t>
      </w:r>
      <w:r w:rsidRPr="007C7260">
        <w:rPr>
          <w:rFonts w:ascii="Times New Roman" w:hAnsi="Times New Roman" w:cs="Times New Roman"/>
          <w:sz w:val="28"/>
          <w:szCs w:val="28"/>
          <w:lang w:val="ru-RU"/>
        </w:rPr>
        <w:t xml:space="preserve">в области противодействия технологическому терроризму </w:t>
      </w:r>
      <w:r w:rsidRPr="007C726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D1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2E8C">
        <w:rPr>
          <w:rFonts w:ascii="Times New Roman" w:hAnsi="Times New Roman" w:cs="Times New Roman"/>
          <w:sz w:val="28"/>
          <w:szCs w:val="28"/>
          <w:lang w:val="ru-RU"/>
        </w:rPr>
        <w:t>формировать единообразный научно обоснованный подход</w:t>
      </w:r>
      <w:r w:rsidR="005E2D19">
        <w:rPr>
          <w:rFonts w:ascii="Times New Roman" w:hAnsi="Times New Roman" w:cs="Times New Roman"/>
          <w:sz w:val="28"/>
          <w:szCs w:val="28"/>
        </w:rPr>
        <w:t xml:space="preserve"> к данной угрозе, определи</w:t>
      </w:r>
      <w:r w:rsidRPr="00923856">
        <w:rPr>
          <w:rFonts w:ascii="Times New Roman" w:hAnsi="Times New Roman" w:cs="Times New Roman"/>
          <w:sz w:val="28"/>
          <w:szCs w:val="28"/>
        </w:rPr>
        <w:t xml:space="preserve">ть пути совершенствования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данным вида</w:t>
      </w:r>
      <w:r w:rsidRPr="00923856">
        <w:rPr>
          <w:rFonts w:ascii="Times New Roman" w:hAnsi="Times New Roman" w:cs="Times New Roman"/>
          <w:sz w:val="28"/>
          <w:szCs w:val="28"/>
        </w:rPr>
        <w:t>м преступлений.</w:t>
      </w:r>
    </w:p>
    <w:p w:rsidR="00636C37" w:rsidRPr="008320C7" w:rsidRDefault="00636C37" w:rsidP="003B698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20C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 национальных законодательствах необходимо учесть специфику различных объектов потенциально опасных технологий и установить дополнительные требования к обеспечению </w:t>
      </w:r>
      <w:r w:rsidR="005E2D19" w:rsidRPr="008320C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антитеррористической </w:t>
      </w:r>
      <w:r w:rsidR="005E2D19" w:rsidRPr="008320C7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защищенности </w:t>
      </w:r>
      <w:r w:rsidRPr="008320C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таких объектов. </w:t>
      </w:r>
      <w:r w:rsidR="008320C7" w:rsidRPr="008320C7">
        <w:rPr>
          <w:rFonts w:ascii="Times New Roman" w:eastAsia="Times New Roman" w:hAnsi="Times New Roman" w:cs="Times New Roman"/>
          <w:color w:val="auto"/>
          <w:sz w:val="28"/>
          <w:lang w:val="ru-RU"/>
        </w:rPr>
        <w:t>Так, например, гидротехнические сооружения и объекты теплоэнергетики наиболее критичны по одномоментности и масштабности возможного причинения вреда. В этой связи необходимо законодательно закрепить дополнительные меры антитеррористической защищенности таких объектов.</w:t>
      </w:r>
      <w:r w:rsidR="008320C7" w:rsidRPr="008320C7">
        <w:rPr>
          <w:rFonts w:ascii="Times New Roman" w:hAnsi="Times New Roman" w:cs="Times New Roman"/>
          <w:sz w:val="28"/>
          <w:szCs w:val="28"/>
        </w:rPr>
        <w:t xml:space="preserve"> </w:t>
      </w:r>
      <w:r w:rsidR="008320C7" w:rsidRPr="008320C7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представляется необходимым </w:t>
      </w:r>
      <w:r w:rsidR="008320C7" w:rsidRPr="008320C7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320C7" w:rsidRPr="008320C7">
        <w:rPr>
          <w:rFonts w:ascii="Times New Roman" w:hAnsi="Times New Roman" w:cs="Times New Roman"/>
          <w:sz w:val="28"/>
          <w:szCs w:val="28"/>
          <w:lang w:val="ru-RU"/>
        </w:rPr>
        <w:t>модельный закон</w:t>
      </w:r>
      <w:r w:rsidR="008320C7" w:rsidRPr="008320C7">
        <w:rPr>
          <w:rFonts w:ascii="Times New Roman" w:hAnsi="Times New Roman" w:cs="Times New Roman"/>
          <w:sz w:val="28"/>
          <w:szCs w:val="28"/>
        </w:rPr>
        <w:t xml:space="preserve"> </w:t>
      </w:r>
      <w:r w:rsidR="008320C7" w:rsidRPr="008320C7">
        <w:rPr>
          <w:rFonts w:ascii="Times New Roman" w:hAnsi="Times New Roman" w:cs="Times New Roman"/>
          <w:sz w:val="28"/>
          <w:szCs w:val="28"/>
          <w:lang w:val="ru-RU"/>
        </w:rPr>
        <w:t xml:space="preserve">«О противодействии технологическому терроризму на объектах топливно-энергетического комплекса». </w:t>
      </w:r>
      <w:r w:rsidR="005E2D19" w:rsidRPr="008320C7">
        <w:rPr>
          <w:rFonts w:ascii="Times New Roman" w:eastAsia="Times New Roman" w:hAnsi="Times New Roman" w:cs="Times New Roman"/>
          <w:color w:val="auto"/>
          <w:sz w:val="28"/>
          <w:lang w:val="ru-RU"/>
        </w:rPr>
        <w:t>С</w:t>
      </w:r>
      <w:r w:rsidRPr="008320C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тратегия обособленности в обеспечении безопасности, антитеррористической и технологической защищенности должна быть установлена </w:t>
      </w:r>
      <w:r w:rsidR="008320C7" w:rsidRPr="008320C7">
        <w:rPr>
          <w:rFonts w:ascii="Times New Roman" w:eastAsia="Times New Roman" w:hAnsi="Times New Roman" w:cs="Times New Roman"/>
          <w:color w:val="auto"/>
          <w:sz w:val="28"/>
          <w:lang w:val="ru-RU"/>
        </w:rPr>
        <w:t>и для ряда объектов (</w:t>
      </w:r>
      <w:r w:rsidRPr="008320C7">
        <w:rPr>
          <w:rFonts w:ascii="Times New Roman" w:eastAsia="Times New Roman" w:hAnsi="Times New Roman" w:cs="Times New Roman"/>
          <w:color w:val="auto"/>
          <w:sz w:val="28"/>
          <w:lang w:val="ru-RU"/>
        </w:rPr>
        <w:t>атомной отрасли, оборонной сферы и др.</w:t>
      </w:r>
      <w:r w:rsidR="008320C7" w:rsidRPr="008320C7">
        <w:rPr>
          <w:rFonts w:ascii="Times New Roman" w:eastAsia="Times New Roman" w:hAnsi="Times New Roman" w:cs="Times New Roman"/>
          <w:color w:val="auto"/>
          <w:sz w:val="28"/>
          <w:lang w:val="ru-RU"/>
        </w:rPr>
        <w:t>).</w:t>
      </w:r>
      <w:r w:rsidRPr="008320C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</w:p>
    <w:p w:rsidR="005A0576" w:rsidRPr="00CF2085" w:rsidRDefault="009874A0" w:rsidP="003B6986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320C7">
        <w:rPr>
          <w:rFonts w:ascii="Times New Roman" w:hAnsi="Times New Roman" w:cs="Times New Roman"/>
          <w:color w:val="auto"/>
          <w:sz w:val="28"/>
          <w:szCs w:val="28"/>
          <w:lang w:val="ru-RU"/>
        </w:rPr>
        <w:t>В настоящее время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большинстве государств – членов ОДКБ вопросы противодействия технологическому терроризму в той или иной мере регламентируются большим количеством </w:t>
      </w:r>
      <w:r w:rsidR="0080107B"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нормативных 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правовых актов.</w:t>
      </w:r>
      <w:r w:rsidR="008A30C2"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363B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Вместе с тем в </w:t>
      </w:r>
      <w:r w:rsidR="008A30C2"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законодательстве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большинства </w:t>
      </w:r>
      <w:r w:rsidRPr="00CE7B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государств – членов ОДКБ </w:t>
      </w:r>
      <w:r w:rsidRPr="00CE7BC6">
        <w:rPr>
          <w:rFonts w:ascii="Times New Roman" w:hAnsi="Times New Roman" w:cs="Times New Roman"/>
          <w:color w:val="auto"/>
          <w:sz w:val="28"/>
          <w:szCs w:val="28"/>
        </w:rPr>
        <w:t xml:space="preserve">пока </w:t>
      </w:r>
      <w:r w:rsidR="00F03BE4" w:rsidRPr="00CE7B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лишь </w:t>
      </w:r>
      <w:r w:rsidRPr="00CE7BC6">
        <w:rPr>
          <w:rFonts w:ascii="Times New Roman" w:hAnsi="Times New Roman" w:cs="Times New Roman"/>
          <w:color w:val="auto"/>
          <w:sz w:val="28"/>
          <w:szCs w:val="28"/>
        </w:rPr>
        <w:t xml:space="preserve">фрагментарно закреплен ряд важнейших понятий в сфере </w:t>
      </w:r>
      <w:r w:rsidR="00EA3450" w:rsidRPr="00CE7BC6">
        <w:rPr>
          <w:rFonts w:ascii="Times New Roman" w:hAnsi="Times New Roman" w:cs="Times New Roman"/>
          <w:color w:val="auto"/>
          <w:sz w:val="28"/>
          <w:szCs w:val="28"/>
          <w:lang w:val="ru-RU"/>
        </w:rPr>
        <w:t>криминального использования потенциально опасных технологий</w:t>
      </w:r>
      <w:r w:rsidRPr="00CE7BC6">
        <w:rPr>
          <w:rFonts w:ascii="Times New Roman" w:hAnsi="Times New Roman" w:cs="Times New Roman"/>
          <w:color w:val="auto"/>
          <w:sz w:val="28"/>
          <w:szCs w:val="28"/>
        </w:rPr>
        <w:t>. Кроме того</w:t>
      </w:r>
      <w:r w:rsidRPr="00CF2085">
        <w:rPr>
          <w:rFonts w:ascii="Times New Roman" w:hAnsi="Times New Roman" w:cs="Times New Roman"/>
          <w:color w:val="auto"/>
          <w:sz w:val="28"/>
          <w:szCs w:val="28"/>
        </w:rPr>
        <w:t xml:space="preserve">, следует отметить непроработанность </w:t>
      </w:r>
      <w:r w:rsidR="004C5C4D">
        <w:rPr>
          <w:rFonts w:ascii="Times New Roman" w:hAnsi="Times New Roman" w:cs="Times New Roman"/>
          <w:color w:val="auto"/>
          <w:sz w:val="28"/>
          <w:szCs w:val="28"/>
          <w:lang w:val="ru-RU"/>
        </w:rPr>
        <w:t>имеющихся</w:t>
      </w:r>
      <w:r w:rsidRPr="00CF2085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определений и отсутствие базовых положений, создающих предпосылки для формирования правовой основы противодействия </w:t>
      </w:r>
      <w:r w:rsidR="00CE7BC6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технологическому терроризму</w:t>
      </w:r>
      <w:r w:rsidRPr="00CF20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0576"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связи с этим возникают проблемы при разработке, принятии и реализации правовых норм, регулирующих общественные </w:t>
      </w:r>
      <w:r w:rsidRPr="00CE7BC6">
        <w:rPr>
          <w:rFonts w:ascii="Times New Roman" w:hAnsi="Times New Roman" w:cs="Times New Roman"/>
          <w:color w:val="auto"/>
          <w:sz w:val="28"/>
          <w:szCs w:val="28"/>
          <w:lang w:val="ru-RU"/>
        </w:rPr>
        <w:t>отношения в сфере</w:t>
      </w:r>
      <w:r w:rsidR="008B69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противодействия технологическому терроризму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A0576" w:rsidRPr="00CF2085" w:rsidRDefault="009874A0" w:rsidP="003B698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Указанные обстоятельства могут стать причиной ошибок в пра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softHyphen/>
        <w:t>воприменительной деятельности, обусловить снижение способности уполномоченных государственных органов эффективно осуществлять противодействи</w:t>
      </w:r>
      <w:r w:rsidR="004C5C4D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технологическому терроризму. </w:t>
      </w:r>
    </w:p>
    <w:p w:rsidR="00121F86" w:rsidRPr="00CF2085" w:rsidRDefault="00121F86" w:rsidP="003B6986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современных условиях особую значимость приобретает разработка правовых основ противодействия технологическому терроризму государствами – членами ОДКБ, а также устранение противоречий и восполнение пробелов в правовом регулировании данной сферы. Это обусловлено необходимостью формирования иерархически организованной и непротиворечивой системы </w:t>
      </w:r>
      <w:r w:rsidR="00B565D4"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нормативных правовых </w:t>
      </w:r>
      <w:r w:rsidRPr="00CF2085">
        <w:rPr>
          <w:rFonts w:ascii="Times New Roman" w:hAnsi="Times New Roman" w:cs="Times New Roman"/>
          <w:sz w:val="28"/>
          <w:szCs w:val="28"/>
          <w:lang w:val="ru-RU"/>
        </w:rPr>
        <w:t xml:space="preserve">актов, регламентирующих соответствующие общественные отношения, и потребностью повышения эффективности деятельности уполномоченных государственных органов по 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противодействию </w:t>
      </w:r>
      <w:r w:rsidR="00EB4884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технологическому терроризму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13186" w:rsidRPr="00CF2085" w:rsidRDefault="00F13186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C6E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</w:t>
      </w:r>
      <w:r w:rsidR="00181DD5" w:rsidRPr="003C6E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решения данной задачи </w:t>
      </w:r>
      <w:r w:rsidRPr="003C6EB8">
        <w:rPr>
          <w:rFonts w:ascii="Times New Roman" w:hAnsi="Times New Roman" w:cs="Times New Roman"/>
          <w:color w:val="auto"/>
          <w:sz w:val="28"/>
          <w:szCs w:val="28"/>
          <w:lang w:val="ru-RU"/>
        </w:rPr>
        <w:t>необходимо:</w:t>
      </w:r>
    </w:p>
    <w:p w:rsidR="00F13186" w:rsidRPr="00CF2085" w:rsidRDefault="00F13186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A444C8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учитывать факторы, определяющие специфику технологического терроризма как нового этапа в развитии террористической угрозы;</w:t>
      </w:r>
    </w:p>
    <w:p w:rsidR="00F13186" w:rsidRPr="00CF2085" w:rsidRDefault="00F13186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A444C8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организовать взаимодействие специалистов, ведущих научных организаций государств – </w:t>
      </w:r>
      <w:r w:rsidR="00872975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членов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8368B"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ОДКБ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выработки общего согласованного методологического подхода к обеспечению безопасности государств – </w:t>
      </w:r>
      <w:r w:rsidR="00872975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членов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8368B"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ОДКБ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</w:t>
      </w:r>
      <w:r w:rsidR="00D4716B"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сфере противодействия технологическому терроризму;</w:t>
      </w:r>
    </w:p>
    <w:p w:rsidR="003E4131" w:rsidRDefault="00F13186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A444C8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разработать унифицированный пакет правовых документов по обеспечению безопасности государств – </w:t>
      </w:r>
      <w:r w:rsidR="00872975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членов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E24AE"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ОДКБ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сфере потенциально опасных</w:t>
      </w:r>
      <w:r w:rsidR="00D4716B"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технологий.</w:t>
      </w:r>
    </w:p>
    <w:p w:rsidR="003E4131" w:rsidRDefault="00181DD5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Предлагаемый в настоящих Рекомендациях подход к решению проблем правового регулирования в области противодействия технологическому терроризму может способствовать развитию сотрудничества государств – </w:t>
      </w:r>
      <w:r w:rsidR="00872975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членов</w:t>
      </w:r>
      <w:r w:rsidRPr="00CF208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ОДКБ по противодействию другим вызовам и угрозам.</w:t>
      </w:r>
    </w:p>
    <w:p w:rsidR="0094077B" w:rsidRDefault="0094077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B91" w:rsidRPr="007A7464" w:rsidRDefault="00835F7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E41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A2FD8" w:rsidRPr="007A7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и задачи правового регулирования </w:t>
      </w:r>
      <w:r w:rsidR="00D31C3F" w:rsidRPr="007A7464">
        <w:rPr>
          <w:rFonts w:ascii="Times New Roman" w:hAnsi="Times New Roman" w:cs="Times New Roman"/>
          <w:b/>
          <w:sz w:val="28"/>
          <w:szCs w:val="28"/>
          <w:lang w:val="ru-RU"/>
        </w:rPr>
        <w:t>противодействия технологическому терроризму</w:t>
      </w:r>
      <w:r w:rsidR="00D75B91" w:rsidRPr="007A746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72975" w:rsidRDefault="00121F86" w:rsidP="003B698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EAF">
        <w:rPr>
          <w:rFonts w:ascii="Times New Roman" w:hAnsi="Times New Roman" w:cs="Times New Roman"/>
          <w:sz w:val="28"/>
          <w:szCs w:val="28"/>
          <w:lang w:val="ru-RU"/>
        </w:rPr>
        <w:t xml:space="preserve">Целью подготовки Рекомендаций является </w:t>
      </w:r>
      <w:r w:rsidR="000B7E83">
        <w:rPr>
          <w:rFonts w:ascii="Times New Roman" w:hAnsi="Times New Roman" w:cs="Times New Roman"/>
          <w:sz w:val="28"/>
          <w:szCs w:val="28"/>
          <w:lang w:val="ru-RU"/>
        </w:rPr>
        <w:t>установление общих подходов</w:t>
      </w:r>
      <w:r w:rsidRPr="00464EAF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 – членов </w:t>
      </w:r>
      <w:r w:rsidR="00872975">
        <w:rPr>
          <w:rFonts w:ascii="Times New Roman" w:hAnsi="Times New Roman" w:cs="Times New Roman"/>
          <w:sz w:val="28"/>
          <w:szCs w:val="28"/>
          <w:lang w:val="ru-RU"/>
        </w:rPr>
        <w:t>ОДКБ</w:t>
      </w:r>
      <w:r w:rsidRPr="00464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E83">
        <w:rPr>
          <w:rFonts w:ascii="Times New Roman" w:hAnsi="Times New Roman" w:cs="Times New Roman"/>
          <w:sz w:val="28"/>
          <w:szCs w:val="28"/>
          <w:lang w:val="ru-RU"/>
        </w:rPr>
        <w:t xml:space="preserve">к правовому обеспечению </w:t>
      </w:r>
      <w:r w:rsidRPr="00464EAF">
        <w:rPr>
          <w:rFonts w:ascii="Times New Roman" w:hAnsi="Times New Roman" w:cs="Times New Roman"/>
          <w:sz w:val="28"/>
          <w:szCs w:val="28"/>
          <w:lang w:val="ru-RU"/>
        </w:rPr>
        <w:t>противодействия технологиче</w:t>
      </w:r>
      <w:r w:rsidR="006D2517">
        <w:rPr>
          <w:rFonts w:ascii="Times New Roman" w:hAnsi="Times New Roman" w:cs="Times New Roman"/>
          <w:sz w:val="28"/>
          <w:szCs w:val="28"/>
          <w:lang w:val="ru-RU"/>
        </w:rPr>
        <w:t>скому терроризму</w:t>
      </w:r>
      <w:r w:rsidR="008729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716B" w:rsidRDefault="00D4716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>Задачами правового регулирования противодействия технологическому терроризму являются:</w:t>
      </w:r>
    </w:p>
    <w:p w:rsidR="0094077B" w:rsidRDefault="0094077B" w:rsidP="003B6986">
      <w:pPr>
        <w:pStyle w:val="af5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–</w:t>
      </w:r>
      <w:r w:rsidR="00A444C8">
        <w:rPr>
          <w:szCs w:val="28"/>
        </w:rPr>
        <w:t> </w:t>
      </w:r>
      <w:r>
        <w:rPr>
          <w:szCs w:val="28"/>
        </w:rPr>
        <w:t>с</w:t>
      </w:r>
      <w:r w:rsidRPr="00CE3A51">
        <w:rPr>
          <w:szCs w:val="28"/>
        </w:rPr>
        <w:t>оздание правовых условий для системной реализации и обеспечения защиты сбалансированных интересов личности, общества и государства в рамках противодействия технологическому тер</w:t>
      </w:r>
      <w:r>
        <w:rPr>
          <w:szCs w:val="28"/>
        </w:rPr>
        <w:t>роризму;</w:t>
      </w:r>
    </w:p>
    <w:p w:rsidR="0094077B" w:rsidRDefault="0094077B" w:rsidP="003B6986">
      <w:pPr>
        <w:pStyle w:val="af5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–</w:t>
      </w:r>
      <w:r w:rsidR="00A444C8">
        <w:rPr>
          <w:szCs w:val="28"/>
        </w:rPr>
        <w:t> </w:t>
      </w:r>
      <w:r>
        <w:rPr>
          <w:szCs w:val="28"/>
        </w:rPr>
        <w:t>о</w:t>
      </w:r>
      <w:r w:rsidRPr="00307CD9">
        <w:rPr>
          <w:szCs w:val="28"/>
        </w:rPr>
        <w:t>беспечение национальной безопасности в сфере потенциально опасных технологий</w:t>
      </w:r>
      <w:r>
        <w:rPr>
          <w:szCs w:val="28"/>
        </w:rPr>
        <w:t>;</w:t>
      </w:r>
    </w:p>
    <w:p w:rsidR="006012FE" w:rsidRPr="006012FE" w:rsidRDefault="006012FE" w:rsidP="003B6986">
      <w:pPr>
        <w:pStyle w:val="1"/>
        <w:spacing w:line="24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– </w:t>
      </w:r>
      <w:r w:rsidRPr="006012FE">
        <w:rPr>
          <w:rFonts w:eastAsia="Calibri"/>
          <w:sz w:val="28"/>
          <w:szCs w:val="28"/>
          <w:lang w:val="ru-RU" w:eastAsia="en-US"/>
        </w:rPr>
        <w:t xml:space="preserve">определение возможных рисков технологического терроризма; </w:t>
      </w:r>
    </w:p>
    <w:p w:rsidR="006012FE" w:rsidRPr="006012FE" w:rsidRDefault="006012FE" w:rsidP="003B6986">
      <w:pPr>
        <w:pStyle w:val="1"/>
        <w:spacing w:line="24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– </w:t>
      </w:r>
      <w:r w:rsidRPr="006012FE">
        <w:rPr>
          <w:rFonts w:eastAsia="Calibri"/>
          <w:sz w:val="28"/>
          <w:szCs w:val="28"/>
          <w:lang w:val="ru-RU" w:eastAsia="en-US"/>
        </w:rPr>
        <w:t>определение приоритетов информационной защиты технологической безопасности;</w:t>
      </w:r>
    </w:p>
    <w:p w:rsidR="0094077B" w:rsidRDefault="0094077B" w:rsidP="003B6986">
      <w:pPr>
        <w:pStyle w:val="af5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–</w:t>
      </w:r>
      <w:r w:rsidR="00A444C8">
        <w:rPr>
          <w:szCs w:val="28"/>
        </w:rPr>
        <w:t> </w:t>
      </w:r>
      <w:r>
        <w:rPr>
          <w:szCs w:val="28"/>
        </w:rPr>
        <w:t>о</w:t>
      </w:r>
      <w:r w:rsidRPr="00CE3A51">
        <w:rPr>
          <w:szCs w:val="28"/>
        </w:rPr>
        <w:t xml:space="preserve">беспечение терминологической ясности и однообразного понимания уполномоченными государственными органами государств – членов ОДКБ институтов и понятий, используемых в процессе правового регулирования в сфере противодействия </w:t>
      </w:r>
      <w:r>
        <w:rPr>
          <w:szCs w:val="28"/>
        </w:rPr>
        <w:t>технологическому терроризму;</w:t>
      </w:r>
    </w:p>
    <w:p w:rsidR="0094077B" w:rsidRDefault="0094077B" w:rsidP="003B6986">
      <w:pPr>
        <w:pStyle w:val="af5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–</w:t>
      </w:r>
      <w:r w:rsidR="00A444C8">
        <w:rPr>
          <w:szCs w:val="28"/>
        </w:rPr>
        <w:t> </w:t>
      </w:r>
      <w:r>
        <w:rPr>
          <w:szCs w:val="28"/>
        </w:rPr>
        <w:t>п</w:t>
      </w:r>
      <w:r w:rsidRPr="00CE3A51">
        <w:rPr>
          <w:szCs w:val="28"/>
        </w:rPr>
        <w:t xml:space="preserve">риведение нормативных правовых актов государств – членов ОДКБ в соответствие с положениями международных договоров в </w:t>
      </w:r>
      <w:r>
        <w:rPr>
          <w:szCs w:val="28"/>
        </w:rPr>
        <w:t>сфере потенциально опасных технологий;</w:t>
      </w:r>
    </w:p>
    <w:p w:rsidR="0094077B" w:rsidRDefault="0094077B" w:rsidP="003B6986">
      <w:pPr>
        <w:pStyle w:val="af5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–</w:t>
      </w:r>
      <w:r w:rsidR="00A444C8">
        <w:rPr>
          <w:szCs w:val="28"/>
        </w:rPr>
        <w:t> </w:t>
      </w:r>
      <w:r>
        <w:rPr>
          <w:szCs w:val="28"/>
        </w:rPr>
        <w:t>п</w:t>
      </w:r>
      <w:r w:rsidRPr="00CE3A51">
        <w:rPr>
          <w:szCs w:val="28"/>
        </w:rPr>
        <w:t>оиск возможных форм согласования действий по совершенствованию законодательства государств – членов ОДКБ с аналогичной работой и опытом государств – участников СНГ, ЕАЭС</w:t>
      </w:r>
      <w:r>
        <w:rPr>
          <w:szCs w:val="28"/>
        </w:rPr>
        <w:t>, ШОС и других организаций;</w:t>
      </w:r>
    </w:p>
    <w:p w:rsidR="0094077B" w:rsidRDefault="0094077B" w:rsidP="003B6986">
      <w:pPr>
        <w:pStyle w:val="af5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–</w:t>
      </w:r>
      <w:r w:rsidR="00A444C8">
        <w:rPr>
          <w:szCs w:val="28"/>
        </w:rPr>
        <w:t> </w:t>
      </w:r>
      <w:r>
        <w:rPr>
          <w:szCs w:val="28"/>
        </w:rPr>
        <w:t>с</w:t>
      </w:r>
      <w:r w:rsidRPr="00CE3A51">
        <w:rPr>
          <w:szCs w:val="28"/>
        </w:rPr>
        <w:t>овершенствование взаимодействия государств – членов ОДКБ по реагированию на вызовы и угрозы технологиче</w:t>
      </w:r>
      <w:r>
        <w:rPr>
          <w:szCs w:val="28"/>
        </w:rPr>
        <w:t>ского терроризма;</w:t>
      </w:r>
    </w:p>
    <w:p w:rsidR="0094077B" w:rsidRDefault="0094077B" w:rsidP="003B6986">
      <w:pPr>
        <w:pStyle w:val="af5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–</w:t>
      </w:r>
      <w:r w:rsidR="00A444C8">
        <w:rPr>
          <w:szCs w:val="28"/>
        </w:rPr>
        <w:t> </w:t>
      </w:r>
      <w:r>
        <w:rPr>
          <w:szCs w:val="28"/>
        </w:rPr>
        <w:t>с</w:t>
      </w:r>
      <w:r w:rsidRPr="00CE3A51">
        <w:rPr>
          <w:szCs w:val="28"/>
        </w:rPr>
        <w:t xml:space="preserve">оздание условий для равноправного участия государств – членов ОДКБ в межгосударственных отношениях по противодействию технологическому </w:t>
      </w:r>
      <w:r>
        <w:rPr>
          <w:szCs w:val="28"/>
        </w:rPr>
        <w:t>терроризму;</w:t>
      </w:r>
    </w:p>
    <w:p w:rsidR="0094077B" w:rsidRDefault="0094077B" w:rsidP="003B6986">
      <w:pPr>
        <w:pStyle w:val="af5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–</w:t>
      </w:r>
      <w:r w:rsidR="00A444C8">
        <w:rPr>
          <w:szCs w:val="28"/>
        </w:rPr>
        <w:t> </w:t>
      </w:r>
      <w:r>
        <w:rPr>
          <w:szCs w:val="28"/>
        </w:rPr>
        <w:t xml:space="preserve">предупреждение и ликвидация </w:t>
      </w:r>
      <w:r w:rsidRPr="00CE3A51">
        <w:rPr>
          <w:szCs w:val="28"/>
        </w:rPr>
        <w:t>последствий, связанных с использованием потенциально опасных технологий в террористических и иных преступных целях</w:t>
      </w:r>
      <w:r>
        <w:rPr>
          <w:szCs w:val="28"/>
        </w:rPr>
        <w:t>;</w:t>
      </w:r>
    </w:p>
    <w:p w:rsidR="0094077B" w:rsidRPr="00307CD9" w:rsidRDefault="0094077B" w:rsidP="003B6986">
      <w:pPr>
        <w:pStyle w:val="af5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–</w:t>
      </w:r>
      <w:r w:rsidR="00A444C8">
        <w:rPr>
          <w:szCs w:val="28"/>
        </w:rPr>
        <w:t> </w:t>
      </w:r>
      <w:r>
        <w:rPr>
          <w:szCs w:val="28"/>
        </w:rPr>
        <w:t>и</w:t>
      </w:r>
      <w:r w:rsidRPr="00CE3A51">
        <w:rPr>
          <w:szCs w:val="28"/>
        </w:rPr>
        <w:t>спользование единого подхода к установлению меры ответственности, соответствующей тяжести преступлений, связанных с использованием потенциально опасных технологий в террористических и иных преступных целях или создающих условия для совершения подобных действий.</w:t>
      </w:r>
    </w:p>
    <w:p w:rsidR="00D75B91" w:rsidRPr="007A7464" w:rsidRDefault="00835F7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2A2FD8" w:rsidRPr="007A7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 Принципы правового регулирования </w:t>
      </w:r>
      <w:r w:rsidR="00D31C3F" w:rsidRPr="007A7464">
        <w:rPr>
          <w:rFonts w:ascii="Times New Roman" w:hAnsi="Times New Roman" w:cs="Times New Roman"/>
          <w:b/>
          <w:sz w:val="28"/>
          <w:szCs w:val="28"/>
          <w:lang w:val="ru-RU"/>
        </w:rPr>
        <w:t>противодействия технологическому терроризму</w:t>
      </w:r>
    </w:p>
    <w:p w:rsidR="00A9154B" w:rsidRDefault="00D4716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453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Принципами </w:t>
      </w:r>
      <w:r w:rsidR="004F76F5" w:rsidRPr="00845386">
        <w:rPr>
          <w:rFonts w:ascii="Times New Roman" w:hAnsi="Times New Roman" w:cs="Times New Roman"/>
          <w:sz w:val="28"/>
          <w:szCs w:val="28"/>
          <w:lang w:val="ru-RU"/>
        </w:rPr>
        <w:t>правового регулирования противодействия технологическому терроризму</w:t>
      </w:r>
      <w:r w:rsidRPr="008453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F76F5" w:rsidRPr="008453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Pr="00845386">
        <w:rPr>
          <w:rFonts w:ascii="Times New Roman" w:hAnsi="Times New Roman" w:cs="Times New Roman"/>
          <w:color w:val="auto"/>
          <w:sz w:val="28"/>
          <w:szCs w:val="28"/>
          <w:lang w:val="ru-RU"/>
        </w:rPr>
        <w:t>государств</w:t>
      </w:r>
      <w:r w:rsidR="004F76F5" w:rsidRPr="00845386">
        <w:rPr>
          <w:rFonts w:ascii="Times New Roman" w:hAnsi="Times New Roman" w:cs="Times New Roman"/>
          <w:color w:val="auto"/>
          <w:sz w:val="28"/>
          <w:szCs w:val="28"/>
          <w:lang w:val="ru-RU"/>
        </w:rPr>
        <w:t>ах</w:t>
      </w:r>
      <w:r w:rsidRPr="008453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036454" w:rsidRPr="00845386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</w:t>
      </w:r>
      <w:r w:rsidR="004F76F5" w:rsidRPr="00845386">
        <w:rPr>
          <w:rFonts w:ascii="Times New Roman" w:hAnsi="Times New Roman" w:cs="Times New Roman"/>
          <w:color w:val="auto"/>
          <w:sz w:val="28"/>
          <w:szCs w:val="28"/>
          <w:lang w:val="ru-RU"/>
        </w:rPr>
        <w:t>ах</w:t>
      </w:r>
      <w:r w:rsidRPr="008453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06BCB" w:rsidRPr="00845386">
        <w:rPr>
          <w:rFonts w:ascii="Times New Roman" w:hAnsi="Times New Roman" w:cs="Times New Roman"/>
          <w:color w:val="auto"/>
          <w:sz w:val="28"/>
          <w:szCs w:val="28"/>
          <w:lang w:val="ru-RU"/>
        </w:rPr>
        <w:t>ОДКБ</w:t>
      </w:r>
      <w:r w:rsidRPr="008453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являются:</w:t>
      </w:r>
    </w:p>
    <w:p w:rsidR="00A9154B" w:rsidRPr="007A7464" w:rsidRDefault="00A9154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A444C8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>сбалансированность прав, свобод и обязанностей личности, общества и государства в сфере противодействия технологическому терроризму;</w:t>
      </w:r>
    </w:p>
    <w:p w:rsidR="009151EF" w:rsidRDefault="009151EF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8642CB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стратегическо</w:t>
      </w:r>
      <w:r w:rsidR="008642CB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80883">
        <w:rPr>
          <w:rFonts w:ascii="Times New Roman" w:hAnsi="Times New Roman" w:cs="Times New Roman"/>
          <w:sz w:val="28"/>
          <w:szCs w:val="28"/>
          <w:lang w:val="ru-RU"/>
        </w:rPr>
        <w:t>планировани</w:t>
      </w:r>
      <w:r w:rsidR="008642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74FC2">
        <w:rPr>
          <w:rFonts w:ascii="Times New Roman" w:hAnsi="Times New Roman" w:cs="Times New Roman"/>
          <w:sz w:val="28"/>
          <w:szCs w:val="28"/>
        </w:rPr>
        <w:t xml:space="preserve"> </w:t>
      </w:r>
      <w:r w:rsidR="00F80883">
        <w:rPr>
          <w:rFonts w:ascii="Times New Roman" w:hAnsi="Times New Roman" w:cs="Times New Roman"/>
          <w:sz w:val="28"/>
          <w:szCs w:val="28"/>
          <w:lang w:val="ru-RU"/>
        </w:rPr>
        <w:t xml:space="preserve">противодействия 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технологическому терроризму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9154B" w:rsidRPr="007A7464" w:rsidRDefault="00A9154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8642CB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системность и комплексное использование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политических, 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информационно-пропагандистских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социально-экономических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правовых,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специальных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иных мер противодействия технологическому терроризму;</w:t>
      </w:r>
    </w:p>
    <w:p w:rsidR="00A108F1" w:rsidRPr="008320C7" w:rsidRDefault="00A108F1" w:rsidP="003B6986">
      <w:pPr>
        <w:pStyle w:val="Default"/>
        <w:ind w:firstLine="708"/>
        <w:jc w:val="both"/>
        <w:rPr>
          <w:sz w:val="28"/>
          <w:szCs w:val="28"/>
        </w:rPr>
      </w:pPr>
      <w:r w:rsidRPr="00C11C94">
        <w:rPr>
          <w:sz w:val="28"/>
          <w:szCs w:val="28"/>
        </w:rPr>
        <w:t>–</w:t>
      </w:r>
      <w:r w:rsidR="00A444C8">
        <w:rPr>
          <w:sz w:val="28"/>
          <w:szCs w:val="28"/>
        </w:rPr>
        <w:t> </w:t>
      </w:r>
      <w:r w:rsidRPr="00C11C94">
        <w:rPr>
          <w:sz w:val="28"/>
          <w:szCs w:val="28"/>
        </w:rPr>
        <w:t xml:space="preserve">поддержание состояния безопасности </w:t>
      </w:r>
      <w:r>
        <w:rPr>
          <w:sz w:val="28"/>
          <w:szCs w:val="28"/>
        </w:rPr>
        <w:t xml:space="preserve">потенциально опасных </w:t>
      </w:r>
      <w:r w:rsidRPr="008320C7">
        <w:rPr>
          <w:sz w:val="28"/>
          <w:szCs w:val="28"/>
        </w:rPr>
        <w:t>технологий;</w:t>
      </w:r>
    </w:p>
    <w:p w:rsidR="00FA570C" w:rsidRPr="008320C7" w:rsidRDefault="00FA570C" w:rsidP="003B6986">
      <w:pPr>
        <w:pStyle w:val="Default"/>
        <w:ind w:firstLine="708"/>
        <w:jc w:val="both"/>
        <w:rPr>
          <w:sz w:val="28"/>
          <w:szCs w:val="28"/>
        </w:rPr>
      </w:pPr>
      <w:r w:rsidRPr="008320C7">
        <w:rPr>
          <w:sz w:val="28"/>
          <w:szCs w:val="28"/>
        </w:rPr>
        <w:t xml:space="preserve">– </w:t>
      </w:r>
      <w:r w:rsidRPr="008320C7">
        <w:rPr>
          <w:rFonts w:eastAsia="Times New Roman"/>
          <w:color w:val="auto"/>
          <w:sz w:val="28"/>
          <w:lang w:eastAsia="ru-RU"/>
        </w:rPr>
        <w:t>учет специфики отдельных видов потенциально опасных технологий;</w:t>
      </w:r>
    </w:p>
    <w:p w:rsidR="00A9154B" w:rsidRDefault="00A9154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320C7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8642CB" w:rsidRPr="008320C7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8320C7">
        <w:rPr>
          <w:rFonts w:ascii="Times New Roman" w:hAnsi="Times New Roman" w:cs="Times New Roman"/>
          <w:color w:val="auto"/>
          <w:sz w:val="28"/>
          <w:szCs w:val="28"/>
          <w:lang w:val="ru-RU"/>
        </w:rPr>
        <w:t>адекватность мер противодействия технологическому терроризму характеру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B05EBE">
        <w:rPr>
          <w:rFonts w:ascii="Times New Roman" w:hAnsi="Times New Roman" w:cs="Times New Roman"/>
          <w:color w:val="auto"/>
          <w:sz w:val="28"/>
          <w:szCs w:val="28"/>
          <w:lang w:val="ru-RU"/>
        </w:rPr>
        <w:t>степени террористической угрозы;</w:t>
      </w:r>
    </w:p>
    <w:p w:rsidR="00B05EBE" w:rsidRPr="00B05EBE" w:rsidRDefault="00B05EBE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444C8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74FC2">
        <w:rPr>
          <w:rFonts w:ascii="Times New Roman" w:hAnsi="Times New Roman" w:cs="Times New Roman"/>
          <w:sz w:val="28"/>
          <w:szCs w:val="28"/>
        </w:rPr>
        <w:t xml:space="preserve">чет уровня технологического развития общества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F79AF">
        <w:rPr>
          <w:rFonts w:ascii="Times New Roman" w:hAnsi="Times New Roman" w:cs="Times New Roman"/>
          <w:sz w:val="28"/>
          <w:szCs w:val="28"/>
          <w:lang w:val="ru-RU"/>
        </w:rPr>
        <w:t xml:space="preserve">угроз 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технологического терроризма</w:t>
      </w:r>
      <w:r w:rsidRPr="00774FC2">
        <w:rPr>
          <w:rFonts w:ascii="Times New Roman" w:hAnsi="Times New Roman" w:cs="Times New Roman"/>
          <w:sz w:val="28"/>
          <w:szCs w:val="28"/>
        </w:rPr>
        <w:t xml:space="preserve"> при формировании национальных систем </w:t>
      </w:r>
      <w:r>
        <w:rPr>
          <w:rFonts w:ascii="Times New Roman" w:hAnsi="Times New Roman" w:cs="Times New Roman"/>
          <w:sz w:val="28"/>
          <w:szCs w:val="28"/>
          <w:lang w:val="ru-RU"/>
        </w:rPr>
        <w:t>защиты потенциально опасных технологий;</w:t>
      </w:r>
    </w:p>
    <w:p w:rsidR="00B05EBE" w:rsidRDefault="00E37786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51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444C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913B7" w:rsidRPr="00CA751D">
        <w:rPr>
          <w:rFonts w:ascii="Times New Roman" w:hAnsi="Times New Roman" w:cs="Times New Roman"/>
          <w:sz w:val="28"/>
          <w:szCs w:val="28"/>
        </w:rPr>
        <w:t xml:space="preserve">сочетание мер физической, правовой и интеллектуальной защиты </w:t>
      </w:r>
      <w:r w:rsidR="00E62EA0" w:rsidRPr="00CA751D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материальных и </w:t>
      </w:r>
      <w:r w:rsidRPr="00CA751D">
        <w:rPr>
          <w:rFonts w:ascii="Times New Roman" w:hAnsi="Times New Roman" w:cs="Times New Roman"/>
          <w:sz w:val="28"/>
          <w:szCs w:val="28"/>
          <w:lang w:val="ru-RU"/>
        </w:rPr>
        <w:t>нематериальных компонентов потенциально опасных технологий;</w:t>
      </w:r>
    </w:p>
    <w:p w:rsidR="00774FC2" w:rsidRPr="00774FC2" w:rsidRDefault="00F5744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="00A444C8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>эффективное разграничение компетенции субъектов противодействия технологическому терроризму</w:t>
      </w:r>
      <w:r w:rsidR="00DC78B7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522BC" w:rsidRDefault="005522BC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2FD8" w:rsidRPr="007A7464" w:rsidRDefault="00835F7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A2FD8" w:rsidRPr="007A7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 Приоритетные направления правового регулирования </w:t>
      </w:r>
      <w:r w:rsidR="00D31C3F" w:rsidRPr="007A7464">
        <w:rPr>
          <w:rFonts w:ascii="Times New Roman" w:hAnsi="Times New Roman" w:cs="Times New Roman"/>
          <w:b/>
          <w:sz w:val="28"/>
          <w:szCs w:val="28"/>
          <w:lang w:val="ru-RU"/>
        </w:rPr>
        <w:t>противодействия технологическому терроризму</w:t>
      </w:r>
    </w:p>
    <w:p w:rsidR="00D4716B" w:rsidRPr="007A7464" w:rsidRDefault="00D4716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Анализ действующего законодательства государств – </w:t>
      </w:r>
      <w:r w:rsidR="009F2347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членов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90C39">
        <w:rPr>
          <w:rFonts w:ascii="Times New Roman" w:hAnsi="Times New Roman" w:cs="Times New Roman"/>
          <w:color w:val="auto"/>
          <w:sz w:val="28"/>
          <w:szCs w:val="28"/>
          <w:lang w:val="ru-RU"/>
        </w:rPr>
        <w:t>ОДКБ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>, международных соглашений в области противодействия технологическому терроризму позволяет сделать</w:t>
      </w:r>
      <w:r w:rsidR="00812C83"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>вывод о целесообразности совершенствования законодательства государств –</w:t>
      </w:r>
      <w:r w:rsidR="00812C83"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F2347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членов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90C39">
        <w:rPr>
          <w:rFonts w:ascii="Times New Roman" w:hAnsi="Times New Roman" w:cs="Times New Roman"/>
          <w:color w:val="auto"/>
          <w:sz w:val="28"/>
          <w:szCs w:val="28"/>
          <w:lang w:val="ru-RU"/>
        </w:rPr>
        <w:t>ОДКБ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следующим </w:t>
      </w:r>
      <w:r w:rsidR="008A34B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основным </w:t>
      </w:r>
      <w:r w:rsidRPr="007A7464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направлениям:</w:t>
      </w:r>
    </w:p>
    <w:p w:rsidR="007A033C" w:rsidRPr="007A033C" w:rsidRDefault="007A033C" w:rsidP="003B69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33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444C8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033C">
        <w:rPr>
          <w:rFonts w:ascii="Times New Roman" w:hAnsi="Times New Roman" w:cs="Times New Roman"/>
          <w:color w:val="auto"/>
          <w:sz w:val="28"/>
          <w:szCs w:val="28"/>
        </w:rPr>
        <w:t>создание правовых условий для безопасного оборота потенциально опасных технологий;</w:t>
      </w:r>
    </w:p>
    <w:p w:rsidR="007A033C" w:rsidRPr="007A033C" w:rsidRDefault="007A033C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33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444C8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033C">
        <w:rPr>
          <w:rFonts w:ascii="Times New Roman" w:hAnsi="Times New Roman" w:cs="Times New Roman"/>
          <w:color w:val="auto"/>
          <w:sz w:val="28"/>
          <w:szCs w:val="28"/>
        </w:rPr>
        <w:t>обеспечение прав юридических и физических лиц в условиях использования потенциально опасных технологий;</w:t>
      </w:r>
    </w:p>
    <w:p w:rsidR="004D1B01" w:rsidRDefault="004D1B01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033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033C">
        <w:rPr>
          <w:rFonts w:ascii="Times New Roman" w:hAnsi="Times New Roman" w:cs="Times New Roman"/>
          <w:color w:val="auto"/>
          <w:sz w:val="28"/>
          <w:szCs w:val="28"/>
        </w:rPr>
        <w:t>формирование и осуществление единой государственной научно-технической политики в сфере потенциально опасных технологий;</w:t>
      </w:r>
    </w:p>
    <w:p w:rsidR="004D1B01" w:rsidRPr="007A033C" w:rsidRDefault="004D1B01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33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033C">
        <w:rPr>
          <w:rFonts w:ascii="Times New Roman" w:hAnsi="Times New Roman" w:cs="Times New Roman"/>
          <w:color w:val="auto"/>
          <w:sz w:val="28"/>
          <w:szCs w:val="28"/>
        </w:rPr>
        <w:t>определение рисков, источников и видов угроз в сфере потенциально опасных технологий;</w:t>
      </w:r>
    </w:p>
    <w:p w:rsidR="007A033C" w:rsidRDefault="007A033C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033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444C8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033C">
        <w:rPr>
          <w:rFonts w:ascii="Times New Roman" w:hAnsi="Times New Roman" w:cs="Times New Roman"/>
          <w:color w:val="auto"/>
          <w:sz w:val="28"/>
          <w:szCs w:val="28"/>
        </w:rPr>
        <w:t>обеспечение защиты, в том числе физической, лиц, обладающих специальными познаниями в сфере потенциально опасных технологий</w:t>
      </w:r>
      <w:r w:rsidRPr="007A033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1F423E" w:rsidRPr="007C7260" w:rsidRDefault="001F423E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предотвращение незаконного оборота компонентов потенциально опасных технологий;</w:t>
      </w:r>
    </w:p>
    <w:p w:rsidR="00CA7586" w:rsidRPr="00965E19" w:rsidRDefault="00CA7586" w:rsidP="003B698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участие в установлении </w:t>
      </w:r>
      <w:r w:rsidRPr="0055190D">
        <w:rPr>
          <w:rFonts w:ascii="Times New Roman" w:hAnsi="Times New Roman" w:cs="Times New Roman"/>
          <w:sz w:val="28"/>
          <w:szCs w:val="28"/>
        </w:rPr>
        <w:t>международных требований в сфере потенциально опасных технологий, разработка и реализация с учетом этих требований комплекса мер, направленных на качественное повышение уровня безопасности потенциально опасных технологий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5220" w:rsidRPr="007C7260" w:rsidRDefault="00345220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создание единой системы критериев и методов обеспечения технологической безопасности на базе действующих и разрабатываемых двусторонних и многосторонних конвенций и соглашений;</w:t>
      </w:r>
    </w:p>
    <w:p w:rsidR="00746354" w:rsidRPr="007C7260" w:rsidRDefault="00746354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обеспечение сотрудничества в области моделирования террористических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актов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объект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ах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оборота потенциально опасных технологий и выработка алгоритма ответных действий;</w:t>
      </w:r>
    </w:p>
    <w:p w:rsidR="00E83B2B" w:rsidRPr="007C7260" w:rsidRDefault="00E83B2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согласование процедур работы по сближению и совершенствованию законодательства государств в области противодействия технологическому терроризму;</w:t>
      </w:r>
    </w:p>
    <w:p w:rsidR="00AB1D94" w:rsidRPr="007C7260" w:rsidRDefault="00AB1D94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формирование единой системы мониторинга, идентификации и предупреждения террористических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актов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объект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ах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оборота потенциально опасных технологий государств –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членов 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ОДКБ;</w:t>
      </w:r>
    </w:p>
    <w:p w:rsidR="00AB1D94" w:rsidRPr="007C7260" w:rsidRDefault="00AB1D94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создание единой системы своевременного оповещения и оперативного информирования граждан о чрезвычайных ситуациях, угрозах террористических актов;</w:t>
      </w:r>
    </w:p>
    <w:p w:rsidR="00AB1D94" w:rsidRPr="007C7260" w:rsidRDefault="00AB1D94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организация профилактической работы с персоналом объектов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связанных с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потенциально опасны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ми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технологи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ями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, расположенных на терр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итории государств – членов ОДКБ;</w:t>
      </w:r>
    </w:p>
    <w:p w:rsidR="00E83B2B" w:rsidRPr="007A033C" w:rsidRDefault="00E83B2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033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033C">
        <w:rPr>
          <w:rFonts w:ascii="Times New Roman" w:hAnsi="Times New Roman" w:cs="Times New Roman"/>
          <w:color w:val="auto"/>
          <w:sz w:val="28"/>
          <w:szCs w:val="28"/>
        </w:rPr>
        <w:t>проработка и определение понятийного аппарата, используемого в области правового регулирования в сфере противодействия технологическому терроризму</w:t>
      </w:r>
      <w:r w:rsidRPr="007A033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1071BF" w:rsidRPr="007A033C" w:rsidRDefault="001071BF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33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033C">
        <w:rPr>
          <w:rFonts w:ascii="Times New Roman" w:hAnsi="Times New Roman" w:cs="Times New Roman"/>
          <w:color w:val="auto"/>
          <w:sz w:val="28"/>
          <w:szCs w:val="28"/>
        </w:rPr>
        <w:t>определение деяний, признаваемых преступлениями в сфере потенциально опасных технологий;</w:t>
      </w:r>
    </w:p>
    <w:p w:rsidR="001071BF" w:rsidRPr="007A033C" w:rsidRDefault="001071BF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33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033C">
        <w:rPr>
          <w:rFonts w:ascii="Times New Roman" w:hAnsi="Times New Roman" w:cs="Times New Roman"/>
          <w:color w:val="auto"/>
          <w:sz w:val="28"/>
          <w:szCs w:val="28"/>
        </w:rPr>
        <w:t>выявление и последующее устранение причин и условий, способствующих использованию потенциально опасных технологий в террористических и иных противоправных целях;</w:t>
      </w:r>
    </w:p>
    <w:p w:rsidR="001071BF" w:rsidRPr="00345220" w:rsidRDefault="001071BF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A033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033C">
        <w:rPr>
          <w:rFonts w:ascii="Times New Roman" w:hAnsi="Times New Roman" w:cs="Times New Roman"/>
          <w:color w:val="auto"/>
          <w:sz w:val="28"/>
          <w:szCs w:val="28"/>
        </w:rPr>
        <w:t xml:space="preserve">предупреждение, выявление и пресечение террористической и иной противоправной деятельности, осуществляемой с использованием </w:t>
      </w:r>
      <w:r w:rsidR="00345220">
        <w:rPr>
          <w:rFonts w:ascii="Times New Roman" w:hAnsi="Times New Roman" w:cs="Times New Roman"/>
          <w:color w:val="auto"/>
          <w:sz w:val="28"/>
          <w:szCs w:val="28"/>
        </w:rPr>
        <w:t>потенциально опасных технологий</w:t>
      </w:r>
      <w:r w:rsidR="0034522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B1D94" w:rsidRPr="007C7260" w:rsidRDefault="00AB1D94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совершенствование оперативно-разыскной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контрразведывательной и разведывательной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деятельности компетентных органов государств –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членов</w:t>
      </w:r>
      <w:r w:rsidRPr="007C72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ОДКБ по противодейст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вию технологическому терроризму;</w:t>
      </w:r>
    </w:p>
    <w:p w:rsidR="007A033C" w:rsidRPr="007A033C" w:rsidRDefault="007A033C" w:rsidP="003B698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A033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444C8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A033C">
        <w:rPr>
          <w:rFonts w:ascii="Times New Roman" w:hAnsi="Times New Roman" w:cs="Times New Roman"/>
          <w:color w:val="auto"/>
          <w:sz w:val="28"/>
          <w:szCs w:val="28"/>
        </w:rPr>
        <w:t>защита государственных секретов и противодействие иностранным техническим разведкам</w:t>
      </w:r>
      <w:r w:rsidR="00AB1D9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522BC" w:rsidRDefault="005522BC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2ED2" w:rsidRPr="007A7464" w:rsidRDefault="00835F7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7B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52ED2" w:rsidRPr="00BF17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 Первоочередные меры правового регулирования </w:t>
      </w:r>
      <w:r w:rsidR="00D31C3F" w:rsidRPr="00BF17B7">
        <w:rPr>
          <w:rFonts w:ascii="Times New Roman" w:hAnsi="Times New Roman" w:cs="Times New Roman"/>
          <w:b/>
          <w:sz w:val="28"/>
          <w:szCs w:val="28"/>
          <w:lang w:val="ru-RU"/>
        </w:rPr>
        <w:t>противодействия технологическому терроризму</w:t>
      </w:r>
    </w:p>
    <w:p w:rsidR="00652ED2" w:rsidRPr="00B4182E" w:rsidRDefault="000F3718" w:rsidP="003B6986">
      <w:pPr>
        <w:widowControl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056A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5.1. </w:t>
      </w:r>
      <w:r w:rsidRPr="00B4182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</w:t>
      </w:r>
      <w:r w:rsidR="00652ED2" w:rsidRPr="00B4182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редложения по совершенствованию правового регулирования </w:t>
      </w:r>
      <w:r w:rsidR="00D31C3F" w:rsidRPr="00B4182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противодействия технологическому терроризму</w:t>
      </w:r>
      <w:r w:rsidR="00B4182E" w:rsidRPr="00B4182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 </w:t>
      </w:r>
      <w:r w:rsidR="00B4182E" w:rsidRPr="00B4182E">
        <w:rPr>
          <w:rFonts w:ascii="Times New Roman" w:hAnsi="Times New Roman" w:cs="Times New Roman"/>
          <w:b/>
          <w:sz w:val="28"/>
          <w:szCs w:val="28"/>
          <w:lang w:val="ru-RU"/>
        </w:rPr>
        <w:t>государствах – членах ОДКБ</w:t>
      </w:r>
    </w:p>
    <w:p w:rsidR="00F52CA6" w:rsidRPr="00715F9B" w:rsidRDefault="00B96C04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сфере противодействия технологическому терроризму </w:t>
      </w:r>
      <w:r w:rsidR="00DB30AA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и защит</w:t>
      </w:r>
      <w:r w:rsidR="002459A2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r w:rsidR="00DB30AA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потенциально опасных технологий 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можно выделить следующие основные нормативные правовые акты государств – членов ОДКБ.</w:t>
      </w:r>
    </w:p>
    <w:p w:rsidR="002459A2" w:rsidRPr="00C70D19" w:rsidRDefault="002459A2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В Республике Армения:</w:t>
      </w:r>
      <w:r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F9B">
        <w:rPr>
          <w:rFonts w:ascii="Times New Roman" w:hAnsi="Times New Roman" w:cs="Times New Roman"/>
          <w:sz w:val="28"/>
          <w:szCs w:val="28"/>
        </w:rPr>
        <w:t>Закон Республики Армения от 19.04.2005 г. № 3Р-</w:t>
      </w:r>
      <w:r w:rsidRPr="001F36C5">
        <w:rPr>
          <w:rFonts w:ascii="Times New Roman" w:hAnsi="Times New Roman" w:cs="Times New Roman"/>
          <w:sz w:val="28"/>
          <w:szCs w:val="28"/>
        </w:rPr>
        <w:t>79 «О борьбе с терроризмом»</w:t>
      </w:r>
      <w:r w:rsidRPr="001F36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723AC">
        <w:rPr>
          <w:rFonts w:ascii="Times New Roman" w:hAnsi="Times New Roman" w:cs="Times New Roman"/>
          <w:sz w:val="28"/>
          <w:szCs w:val="28"/>
          <w:lang w:val="ru-RU"/>
        </w:rPr>
        <w:t xml:space="preserve">Уголовный кодекс Республики Армения от 18.04.2003 г. ЗР-528, </w:t>
      </w:r>
      <w:r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Закон Республики Армения от 24</w:t>
      </w:r>
      <w:r w:rsidR="00702D36"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>.10.</w:t>
      </w:r>
      <w:r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>2005 г</w:t>
      </w:r>
      <w:r w:rsidR="00E169D7"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ЗР-204-Н «О государственном регулировании обеспечения технической безопасности», Закон Республики Армения от </w:t>
      </w:r>
      <w:r w:rsidR="00E169D7"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E169D7"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>.02.</w:t>
      </w:r>
      <w:r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1999 </w:t>
      </w:r>
      <w:r w:rsidR="00DE2AC9"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г. </w:t>
      </w:r>
      <w:r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>ЗР-285 «О</w:t>
      </w:r>
      <w:r w:rsidR="00E67A81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безопасном использовании атомной энергии в мирных целях», Закон Республики Армения 3P-376-H «О сейсмической защите», </w:t>
      </w:r>
      <w:r w:rsidR="00BF37D1" w:rsidRPr="00715F9B">
        <w:rPr>
          <w:rFonts w:ascii="Times New Roman" w:hAnsi="Times New Roman" w:cs="Times New Roman"/>
          <w:sz w:val="28"/>
          <w:szCs w:val="28"/>
          <w:lang w:val="ru-RU"/>
        </w:rPr>
        <w:t>Закон Республики Армения от 23.09.2003 г. № 3Р-11 «О свободе информации»</w:t>
      </w:r>
      <w:r w:rsidR="00BF37D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Правительства Республики Армения от 29.07.2004 г. № 1064-Н «Об утверждении порядка создания и обеспечения деятельности постоянной контролирующей системы за радиационной, химической и биологической обстановкой», Постановление Правительства Республики Армения от 18</w:t>
      </w:r>
      <w:r w:rsidR="00E169D7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.08.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2006 г</w:t>
      </w:r>
      <w:r w:rsidR="00E169D7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1489-Н «О правилах радиационной безопасности»</w:t>
      </w:r>
      <w:r w:rsidRPr="00C70D1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C6EE1" w:rsidRPr="00C70D19" w:rsidRDefault="005840DB" w:rsidP="003B6986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C70D19">
        <w:rPr>
          <w:rFonts w:ascii="Times New Roman" w:hAnsi="Times New Roman" w:cs="Times New Roman"/>
          <w:b w:val="0"/>
          <w:bCs w:val="0"/>
          <w:color w:val="000000"/>
        </w:rPr>
        <w:t xml:space="preserve">В Республике Беларусь: </w:t>
      </w:r>
      <w:r w:rsidR="006C73B1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Закон Республики Беларусь от 03.01.2002 г. </w:t>
      </w:r>
      <w:r w:rsidR="003B6E75" w:rsidRPr="00C70D19">
        <w:rPr>
          <w:rFonts w:ascii="Times New Roman" w:hAnsi="Times New Roman" w:cs="Times New Roman"/>
          <w:b w:val="0"/>
          <w:bCs w:val="0"/>
          <w:color w:val="000000"/>
        </w:rPr>
        <w:t>№ </w:t>
      </w:r>
      <w:r w:rsidR="006C73B1" w:rsidRPr="00C70D19">
        <w:rPr>
          <w:rFonts w:ascii="Times New Roman" w:hAnsi="Times New Roman" w:cs="Times New Roman"/>
          <w:b w:val="0"/>
          <w:bCs w:val="0"/>
          <w:color w:val="000000"/>
        </w:rPr>
        <w:t>77-3 «О борьбе с терроризмом»</w:t>
      </w:r>
      <w:r w:rsidR="00E540CF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, </w:t>
      </w:r>
      <w:r w:rsidR="00135272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Уголовный кодекс Республики Беларусь от 09.07.1999 г. №275-З, </w:t>
      </w:r>
      <w:r w:rsidR="002459A2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Закон Республики Беларусь от </w:t>
      </w:r>
      <w:r w:rsidR="00554B3D" w:rsidRPr="00C70D19">
        <w:rPr>
          <w:rFonts w:ascii="Times New Roman" w:hAnsi="Times New Roman" w:cs="Times New Roman"/>
          <w:b w:val="0"/>
          <w:bCs w:val="0"/>
          <w:color w:val="000000"/>
        </w:rPr>
        <w:t>05</w:t>
      </w:r>
      <w:r w:rsidR="002459A2" w:rsidRPr="00C70D19">
        <w:rPr>
          <w:rFonts w:ascii="Times New Roman" w:hAnsi="Times New Roman" w:cs="Times New Roman"/>
          <w:b w:val="0"/>
          <w:bCs w:val="0"/>
          <w:color w:val="000000"/>
        </w:rPr>
        <w:t>.01.</w:t>
      </w:r>
      <w:r w:rsidRPr="00C70D19">
        <w:rPr>
          <w:rFonts w:ascii="Times New Roman" w:hAnsi="Times New Roman" w:cs="Times New Roman"/>
          <w:b w:val="0"/>
          <w:bCs w:val="0"/>
          <w:color w:val="000000"/>
        </w:rPr>
        <w:t>20</w:t>
      </w:r>
      <w:r w:rsidR="00554B3D" w:rsidRPr="00C70D19">
        <w:rPr>
          <w:rFonts w:ascii="Times New Roman" w:hAnsi="Times New Roman" w:cs="Times New Roman"/>
          <w:b w:val="0"/>
          <w:bCs w:val="0"/>
          <w:color w:val="000000"/>
        </w:rPr>
        <w:t>16</w:t>
      </w:r>
      <w:r w:rsidRPr="00C70D19">
        <w:rPr>
          <w:rFonts w:ascii="Times New Roman" w:hAnsi="Times New Roman" w:cs="Times New Roman"/>
          <w:b w:val="0"/>
          <w:bCs w:val="0"/>
          <w:color w:val="000000"/>
        </w:rPr>
        <w:t xml:space="preserve"> г</w:t>
      </w:r>
      <w:r w:rsidR="002459A2" w:rsidRPr="00C70D19">
        <w:rPr>
          <w:rFonts w:ascii="Times New Roman" w:hAnsi="Times New Roman" w:cs="Times New Roman"/>
          <w:b w:val="0"/>
          <w:bCs w:val="0"/>
          <w:color w:val="000000"/>
        </w:rPr>
        <w:t>.</w:t>
      </w:r>
      <w:r w:rsidRPr="00C70D19">
        <w:rPr>
          <w:rFonts w:ascii="Times New Roman" w:hAnsi="Times New Roman" w:cs="Times New Roman"/>
          <w:b w:val="0"/>
          <w:bCs w:val="0"/>
          <w:color w:val="000000"/>
        </w:rPr>
        <w:t xml:space="preserve"> № 3</w:t>
      </w:r>
      <w:r w:rsidR="00554B3D" w:rsidRPr="00C70D19">
        <w:rPr>
          <w:rFonts w:ascii="Times New Roman" w:hAnsi="Times New Roman" w:cs="Times New Roman"/>
          <w:b w:val="0"/>
          <w:bCs w:val="0"/>
          <w:color w:val="000000"/>
        </w:rPr>
        <w:t>54</w:t>
      </w:r>
      <w:r w:rsidRPr="00C70D19">
        <w:rPr>
          <w:rFonts w:ascii="Times New Roman" w:hAnsi="Times New Roman" w:cs="Times New Roman"/>
          <w:b w:val="0"/>
          <w:bCs w:val="0"/>
          <w:color w:val="000000"/>
        </w:rPr>
        <w:t xml:space="preserve">-3 «О промышленной безопасности», </w:t>
      </w:r>
      <w:r w:rsidR="00671B03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Закон Республики Беларусь от 30.06.2014 </w:t>
      </w:r>
      <w:r w:rsidR="00F02D6E">
        <w:rPr>
          <w:rFonts w:ascii="Times New Roman" w:hAnsi="Times New Roman" w:cs="Times New Roman"/>
          <w:b w:val="0"/>
          <w:bCs w:val="0"/>
          <w:color w:val="000000"/>
        </w:rPr>
        <w:t xml:space="preserve">г. </w:t>
      </w:r>
      <w:r w:rsidR="00671B03" w:rsidRPr="00C70D19">
        <w:rPr>
          <w:rFonts w:ascii="Times New Roman" w:hAnsi="Times New Roman" w:cs="Times New Roman"/>
          <w:b w:val="0"/>
          <w:bCs w:val="0"/>
          <w:color w:val="000000"/>
        </w:rPr>
        <w:t>№ 165-3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поражения», Закон Республики Беларусь от 05.01.1998</w:t>
      </w:r>
      <w:r w:rsidR="00F02D6E">
        <w:rPr>
          <w:rFonts w:ascii="Times New Roman" w:hAnsi="Times New Roman" w:cs="Times New Roman"/>
          <w:b w:val="0"/>
          <w:bCs w:val="0"/>
          <w:color w:val="000000"/>
        </w:rPr>
        <w:t xml:space="preserve"> г. </w:t>
      </w:r>
      <w:r w:rsidR="00671B03" w:rsidRPr="00C70D19">
        <w:rPr>
          <w:rFonts w:ascii="Times New Roman" w:hAnsi="Times New Roman" w:cs="Times New Roman"/>
          <w:b w:val="0"/>
          <w:bCs w:val="0"/>
          <w:color w:val="000000"/>
        </w:rPr>
        <w:t>№ 122-3 «О радиационной безопасности населения»</w:t>
      </w:r>
      <w:r w:rsidR="00C70D19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, Закон Республики Беларусь от 05.05.1998 </w:t>
      </w:r>
      <w:r w:rsidR="00F02D6E">
        <w:rPr>
          <w:rFonts w:ascii="Times New Roman" w:hAnsi="Times New Roman" w:cs="Times New Roman"/>
          <w:b w:val="0"/>
          <w:bCs w:val="0"/>
          <w:color w:val="000000"/>
        </w:rPr>
        <w:t xml:space="preserve">г. </w:t>
      </w:r>
      <w:r w:rsidR="00C70D19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№ 141-3 «О защите населения и территорий от чрезвычайных ситуаций природного и техногенного характера», Закон Республики Беларусь от 26.05.2012 </w:t>
      </w:r>
      <w:r w:rsidR="00F02D6E">
        <w:rPr>
          <w:rFonts w:ascii="Times New Roman" w:hAnsi="Times New Roman" w:cs="Times New Roman"/>
          <w:b w:val="0"/>
          <w:bCs w:val="0"/>
          <w:color w:val="000000"/>
        </w:rPr>
        <w:t xml:space="preserve">г. </w:t>
      </w:r>
      <w:r w:rsidR="00C70D19" w:rsidRPr="00C70D19">
        <w:rPr>
          <w:rFonts w:ascii="Times New Roman" w:hAnsi="Times New Roman" w:cs="Times New Roman"/>
          <w:b w:val="0"/>
          <w:bCs w:val="0"/>
          <w:color w:val="000000"/>
        </w:rPr>
        <w:t>№ 385-3 «О правовом режиме территорий, подвергшихся радиоактивному загрязнению в результате катастрофы на Чернобыльской АЭС», Закон Республики Беларусь от 06.01.1998</w:t>
      </w:r>
      <w:r w:rsidR="00F02D6E">
        <w:rPr>
          <w:rFonts w:ascii="Times New Roman" w:hAnsi="Times New Roman" w:cs="Times New Roman"/>
          <w:b w:val="0"/>
          <w:bCs w:val="0"/>
          <w:color w:val="000000"/>
        </w:rPr>
        <w:t xml:space="preserve"> г.</w:t>
      </w:r>
      <w:r w:rsidR="00C70D19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 № 130-3 «Об экспортном контроле», «Концепция борьбы с терроризмом в Республике Беларусь», утв. Постановлением Совета Министров Республики Беларусь от 25.07.2013 г. № 658, Постановление Совета Министров Республики Беларусь от 11.05.1999 </w:t>
      </w:r>
      <w:r w:rsidR="00F02D6E">
        <w:rPr>
          <w:rFonts w:ascii="Times New Roman" w:hAnsi="Times New Roman" w:cs="Times New Roman"/>
          <w:b w:val="0"/>
          <w:bCs w:val="0"/>
          <w:color w:val="000000"/>
        </w:rPr>
        <w:t>г.</w:t>
      </w:r>
      <w:r w:rsidR="00C70D19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 681 «О дополнительных мерах по радиационному контролю экспортной продукции», Постановление Совета Министров Республики Беларусь от 27.09.2010 </w:t>
      </w:r>
      <w:r w:rsidR="00F02D6E">
        <w:rPr>
          <w:rFonts w:ascii="Times New Roman" w:hAnsi="Times New Roman" w:cs="Times New Roman"/>
          <w:b w:val="0"/>
          <w:bCs w:val="0"/>
          <w:color w:val="000000"/>
        </w:rPr>
        <w:t xml:space="preserve">г. </w:t>
      </w:r>
      <w:r w:rsidR="00C70D19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№ 1385 «Об утверждении Положения о физической защите объектов использования атомной энергии», </w:t>
      </w:r>
      <w:r w:rsidRPr="00C70D19">
        <w:rPr>
          <w:rFonts w:ascii="Times New Roman" w:hAnsi="Times New Roman" w:cs="Times New Roman"/>
          <w:b w:val="0"/>
          <w:bCs w:val="0"/>
          <w:color w:val="000000"/>
        </w:rPr>
        <w:t>Указ Президента Республики Беларусь от 25</w:t>
      </w:r>
      <w:r w:rsidR="002459A2" w:rsidRPr="00C70D19">
        <w:rPr>
          <w:rFonts w:ascii="Times New Roman" w:hAnsi="Times New Roman" w:cs="Times New Roman"/>
          <w:b w:val="0"/>
          <w:bCs w:val="0"/>
          <w:color w:val="000000"/>
        </w:rPr>
        <w:t>.10.</w:t>
      </w:r>
      <w:r w:rsidRPr="00C70D19">
        <w:rPr>
          <w:rFonts w:ascii="Times New Roman" w:hAnsi="Times New Roman" w:cs="Times New Roman"/>
          <w:b w:val="0"/>
          <w:bCs w:val="0"/>
          <w:color w:val="000000"/>
        </w:rPr>
        <w:t>2011 г</w:t>
      </w:r>
      <w:r w:rsidR="002459A2" w:rsidRPr="00C70D19">
        <w:rPr>
          <w:rFonts w:ascii="Times New Roman" w:hAnsi="Times New Roman" w:cs="Times New Roman"/>
          <w:b w:val="0"/>
          <w:bCs w:val="0"/>
          <w:color w:val="000000"/>
        </w:rPr>
        <w:t>.</w:t>
      </w:r>
      <w:r w:rsidR="007F1B27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 № 486 «О </w:t>
      </w:r>
      <w:r w:rsidRPr="00C70D19">
        <w:rPr>
          <w:rFonts w:ascii="Times New Roman" w:hAnsi="Times New Roman" w:cs="Times New Roman"/>
          <w:b w:val="0"/>
          <w:bCs w:val="0"/>
          <w:color w:val="000000"/>
        </w:rPr>
        <w:t>некоторых мерах по обеспечению безопасности критически важных объектов информатизации»</w:t>
      </w:r>
      <w:r w:rsidR="001C509D" w:rsidRPr="00C70D19">
        <w:rPr>
          <w:rFonts w:ascii="Times New Roman" w:hAnsi="Times New Roman" w:cs="Times New Roman"/>
          <w:b w:val="0"/>
          <w:bCs w:val="0"/>
          <w:color w:val="000000"/>
        </w:rPr>
        <w:t>,</w:t>
      </w:r>
      <w:r w:rsidRPr="00C70D19">
        <w:rPr>
          <w:rFonts w:ascii="Times New Roman" w:hAnsi="Times New Roman" w:cs="Times New Roman"/>
          <w:b w:val="0"/>
          <w:bCs w:val="0"/>
          <w:color w:val="000000"/>
        </w:rPr>
        <w:t xml:space="preserve"> Постановление Совета министров Республики Беларусь от 30</w:t>
      </w:r>
      <w:r w:rsidR="002459A2" w:rsidRPr="00C70D19">
        <w:rPr>
          <w:rFonts w:ascii="Times New Roman" w:hAnsi="Times New Roman" w:cs="Times New Roman"/>
          <w:b w:val="0"/>
          <w:bCs w:val="0"/>
          <w:color w:val="000000"/>
        </w:rPr>
        <w:t>.03.</w:t>
      </w:r>
      <w:r w:rsidRPr="00C70D19">
        <w:rPr>
          <w:rFonts w:ascii="Times New Roman" w:hAnsi="Times New Roman" w:cs="Times New Roman"/>
          <w:b w:val="0"/>
          <w:bCs w:val="0"/>
          <w:color w:val="000000"/>
        </w:rPr>
        <w:t>2012 г</w:t>
      </w:r>
      <w:r w:rsidR="002459A2" w:rsidRPr="00C70D19">
        <w:rPr>
          <w:rFonts w:ascii="Times New Roman" w:hAnsi="Times New Roman" w:cs="Times New Roman"/>
          <w:b w:val="0"/>
          <w:bCs w:val="0"/>
          <w:color w:val="000000"/>
        </w:rPr>
        <w:t>.</w:t>
      </w:r>
      <w:r w:rsidRPr="00C70D19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554B3D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№ 293 </w:t>
      </w:r>
      <w:r w:rsidRPr="00C70D19">
        <w:rPr>
          <w:rFonts w:ascii="Times New Roman" w:hAnsi="Times New Roman" w:cs="Times New Roman"/>
          <w:b w:val="0"/>
          <w:bCs w:val="0"/>
          <w:color w:val="000000"/>
        </w:rPr>
        <w:t>«О некоторых вопросах безопасной эксплуатации и надежного функционирования критически важных объектов информатизации»</w:t>
      </w:r>
      <w:r w:rsidR="00E540CF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, </w:t>
      </w:r>
      <w:r w:rsidR="006C73B1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Закон Республики Беларусь </w:t>
      </w:r>
      <w:r w:rsidR="00E540CF" w:rsidRPr="00C70D19">
        <w:rPr>
          <w:rFonts w:ascii="Times New Roman" w:hAnsi="Times New Roman" w:cs="Times New Roman"/>
          <w:b w:val="0"/>
          <w:bCs w:val="0"/>
          <w:color w:val="000000"/>
        </w:rPr>
        <w:t xml:space="preserve">от 10.11.2008 г. № 455-3 </w:t>
      </w:r>
      <w:r w:rsidR="006C73B1" w:rsidRPr="00C70D19">
        <w:rPr>
          <w:rFonts w:ascii="Times New Roman" w:hAnsi="Times New Roman" w:cs="Times New Roman"/>
          <w:b w:val="0"/>
          <w:bCs w:val="0"/>
          <w:color w:val="000000"/>
        </w:rPr>
        <w:t>«</w:t>
      </w:r>
      <w:r w:rsidR="00D14F3C" w:rsidRPr="00C70D19">
        <w:rPr>
          <w:rFonts w:ascii="Times New Roman" w:hAnsi="Times New Roman" w:cs="Times New Roman"/>
          <w:b w:val="0"/>
          <w:bCs w:val="0"/>
          <w:color w:val="000000"/>
        </w:rPr>
        <w:t>Об информации, информатизации и защите информации</w:t>
      </w:r>
      <w:r w:rsidR="006C73B1" w:rsidRPr="00C70D19">
        <w:rPr>
          <w:rFonts w:ascii="Times New Roman" w:hAnsi="Times New Roman" w:cs="Times New Roman"/>
          <w:b w:val="0"/>
          <w:bCs w:val="0"/>
          <w:color w:val="000000"/>
        </w:rPr>
        <w:t>»</w:t>
      </w:r>
      <w:r w:rsidR="00D14F3C" w:rsidRPr="00C70D19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4C6EE1" w:rsidRPr="00715F9B" w:rsidRDefault="005840D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В Республике Казахстан:</w:t>
      </w:r>
      <w:r w:rsidR="00E540CF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459A2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Закон Республики Казахстан от 06.01.2012 г. №527-</w:t>
      </w:r>
      <w:r w:rsidR="002459A2" w:rsidRPr="00715F9B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2459A2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«О национальной безопасности Республики Казахстан», </w:t>
      </w:r>
      <w:r w:rsidR="006C73B1" w:rsidRPr="00715F9B">
        <w:rPr>
          <w:rFonts w:ascii="Times New Roman" w:hAnsi="Times New Roman" w:cs="Times New Roman"/>
          <w:sz w:val="28"/>
          <w:szCs w:val="28"/>
        </w:rPr>
        <w:t>Закон Республики Казахстан от 13.07.</w:t>
      </w:r>
      <w:r w:rsidR="00B31CE6" w:rsidRPr="00B31CE6">
        <w:rPr>
          <w:rFonts w:ascii="Times New Roman" w:hAnsi="Times New Roman" w:cs="Times New Roman"/>
          <w:sz w:val="28"/>
          <w:szCs w:val="28"/>
          <w:lang w:val="ru-RU"/>
        </w:rPr>
        <w:t>1999</w:t>
      </w:r>
      <w:r w:rsidR="006C73B1" w:rsidRPr="00715F9B">
        <w:rPr>
          <w:rFonts w:ascii="Times New Roman" w:hAnsi="Times New Roman" w:cs="Times New Roman"/>
          <w:sz w:val="28"/>
          <w:szCs w:val="28"/>
        </w:rPr>
        <w:t> г. № 416 «О противодействии терроризму»</w:t>
      </w:r>
      <w:r w:rsidR="00E540CF" w:rsidRPr="00715F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5272">
        <w:rPr>
          <w:rFonts w:ascii="Times New Roman" w:hAnsi="Times New Roman" w:cs="Times New Roman"/>
          <w:sz w:val="28"/>
          <w:szCs w:val="28"/>
          <w:lang w:val="ru-RU"/>
        </w:rPr>
        <w:t xml:space="preserve"> Уголовный кодекс Республики Казахстан от </w:t>
      </w:r>
      <w:r w:rsidR="00B31CE6" w:rsidRPr="00B31CE6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135272">
        <w:rPr>
          <w:rFonts w:ascii="Times New Roman" w:hAnsi="Times New Roman" w:cs="Times New Roman"/>
          <w:sz w:val="28"/>
          <w:szCs w:val="28"/>
          <w:lang w:val="ru-RU"/>
        </w:rPr>
        <w:t>.07.</w:t>
      </w:r>
      <w:r w:rsidR="00B31CE6" w:rsidRPr="00B31CE6"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="0013527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B31CE6" w:rsidRPr="00B31CE6">
        <w:rPr>
          <w:rFonts w:ascii="Times New Roman" w:hAnsi="Times New Roman" w:cs="Times New Roman"/>
          <w:sz w:val="28"/>
          <w:szCs w:val="28"/>
          <w:lang w:val="ru-RU"/>
        </w:rPr>
        <w:t>226-</w:t>
      </w:r>
      <w:r w:rsidR="00B31C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52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40CF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="00317CDD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акон Республики Казахстан от 11.04.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2014 г</w:t>
      </w:r>
      <w:r w:rsidR="00317CDD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188-V «О гражданской защите»</w:t>
      </w:r>
      <w:r w:rsidR="00E540CF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6C73B1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Закон Республики Казахстан </w:t>
      </w:r>
      <w:r w:rsidR="00E540CF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B31CE6" w:rsidRPr="00B31CE6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B31C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1CE6" w:rsidRPr="00B31CE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540CF" w:rsidRPr="00715F9B">
        <w:rPr>
          <w:rFonts w:ascii="Times New Roman" w:hAnsi="Times New Roman" w:cs="Times New Roman"/>
          <w:sz w:val="28"/>
          <w:szCs w:val="28"/>
          <w:lang w:val="ru-RU"/>
        </w:rPr>
        <w:t>1.20</w:t>
      </w:r>
      <w:r w:rsidR="00B31CE6" w:rsidRPr="00B31CE6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E540CF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B31CE6" w:rsidRPr="00B31CE6">
        <w:rPr>
          <w:rFonts w:ascii="Times New Roman" w:hAnsi="Times New Roman" w:cs="Times New Roman"/>
          <w:sz w:val="28"/>
          <w:szCs w:val="28"/>
          <w:lang w:val="ru-RU"/>
        </w:rPr>
        <w:t>418</w:t>
      </w:r>
      <w:r w:rsidR="00E540CF" w:rsidRPr="00715F9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31CE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540CF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73B1" w:rsidRPr="00715F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4F3C" w:rsidRPr="00715F9B">
        <w:rPr>
          <w:rFonts w:ascii="Times New Roman" w:hAnsi="Times New Roman" w:cs="Times New Roman"/>
          <w:sz w:val="28"/>
          <w:szCs w:val="28"/>
          <w:lang w:val="ru-RU"/>
        </w:rPr>
        <w:t>Об информатизации</w:t>
      </w:r>
      <w:r w:rsidR="006C73B1" w:rsidRPr="00715F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4F3C" w:rsidRPr="00715F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59A2" w:rsidRPr="00715F9B" w:rsidRDefault="002459A2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Кыргызской Республике: Закон </w:t>
      </w:r>
      <w:r w:rsidRPr="00715F9B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26.02.2003 г. № 44 «О национальной безопасности», 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Закон </w:t>
      </w:r>
      <w:r w:rsidR="004F01C5" w:rsidRPr="00715F9B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</w:t>
      </w:r>
      <w:r w:rsidR="004F01C5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8.11.2006 г. № 178 «О противодействии терроризму»,</w:t>
      </w:r>
      <w:r w:rsidR="004F01C5" w:rsidRPr="00715F9B">
        <w:rPr>
          <w:rFonts w:ascii="Times New Roman" w:hAnsi="Times New Roman" w:cs="Times New Roman"/>
          <w:sz w:val="28"/>
          <w:szCs w:val="28"/>
        </w:rPr>
        <w:t xml:space="preserve"> </w:t>
      </w:r>
      <w:r w:rsidR="004F01C5">
        <w:rPr>
          <w:rFonts w:ascii="Times New Roman" w:hAnsi="Times New Roman" w:cs="Times New Roman"/>
          <w:sz w:val="28"/>
          <w:szCs w:val="28"/>
          <w:lang w:val="ru-RU"/>
        </w:rPr>
        <w:t xml:space="preserve">Уголовный кодекс Кыргызской Республики от 1.10.1997 г. № 68, 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Закон </w:t>
      </w:r>
      <w:r w:rsidR="004F01C5" w:rsidRPr="00715F9B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23.05.2008 г. № 94 «О стратегических объектах Кыргызской Республики», Закон </w:t>
      </w:r>
      <w:r w:rsidR="004F01C5" w:rsidRPr="00715F9B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29.11.2011 г. № 224 «Технический регламент «О радиационной безопасности»</w:t>
      </w:r>
      <w:r w:rsidR="001C509D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Закон </w:t>
      </w:r>
      <w:r w:rsidR="004F01C5" w:rsidRPr="00715F9B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16.10.2013 г. №</w:t>
      </w:r>
      <w:r w:rsidR="004F01C5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202 «Технический регламент</w:t>
      </w:r>
      <w:r w:rsidR="004F01C5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«О промышленной безопасности</w:t>
      </w:r>
      <w:r w:rsidR="004F01C5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», 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Закон Кыргызской Республики от 08.10.1999 г. № 107 «Об информатизации»</w:t>
      </w:r>
      <w:r w:rsidR="004F01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01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B6E75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715F9B">
        <w:rPr>
          <w:rFonts w:ascii="Times New Roman" w:hAnsi="Times New Roman" w:cs="Times New Roman"/>
          <w:sz w:val="28"/>
          <w:szCs w:val="28"/>
        </w:rPr>
        <w:t>Концепция национальной безопасности Кыргызской Республики</w:t>
      </w:r>
      <w:r w:rsidR="003B6E7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15F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5F9B">
        <w:rPr>
          <w:rFonts w:ascii="Times New Roman" w:hAnsi="Times New Roman" w:cs="Times New Roman"/>
          <w:sz w:val="28"/>
          <w:szCs w:val="28"/>
        </w:rPr>
        <w:t xml:space="preserve"> утв. Указом Президента КР 18</w:t>
      </w:r>
      <w:r w:rsidRPr="00715F9B">
        <w:rPr>
          <w:rFonts w:ascii="Times New Roman" w:hAnsi="Times New Roman" w:cs="Times New Roman"/>
          <w:sz w:val="28"/>
          <w:szCs w:val="28"/>
          <w:lang w:val="ru-RU"/>
        </w:rPr>
        <w:t>.02.</w:t>
      </w:r>
      <w:r w:rsidRPr="00715F9B">
        <w:rPr>
          <w:rFonts w:ascii="Times New Roman" w:hAnsi="Times New Roman" w:cs="Times New Roman"/>
          <w:sz w:val="28"/>
          <w:szCs w:val="28"/>
        </w:rPr>
        <w:t>2009 г. № 115</w:t>
      </w:r>
      <w:r w:rsidRPr="00715F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5F71" w:rsidRPr="00715F9B" w:rsidRDefault="008C5F71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5F9B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Федерации: Федеральный закон Российской Федерации от 28</w:t>
      </w:r>
      <w:r w:rsidR="00DE2AC9">
        <w:rPr>
          <w:rFonts w:ascii="Times New Roman" w:hAnsi="Times New Roman" w:cs="Times New Roman"/>
          <w:color w:val="auto"/>
          <w:sz w:val="28"/>
          <w:szCs w:val="28"/>
          <w:lang w:val="ru-RU"/>
        </w:rPr>
        <w:t>.12.</w:t>
      </w:r>
      <w:r w:rsidRPr="00715F9B">
        <w:rPr>
          <w:rFonts w:ascii="Times New Roman" w:hAnsi="Times New Roman" w:cs="Times New Roman"/>
          <w:color w:val="auto"/>
          <w:sz w:val="28"/>
          <w:szCs w:val="28"/>
        </w:rPr>
        <w:t>2010 г</w:t>
      </w:r>
      <w:r w:rsidR="00DE2AC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715F9B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7F1B27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715F9B">
        <w:rPr>
          <w:rFonts w:ascii="Times New Roman" w:hAnsi="Times New Roman" w:cs="Times New Roman"/>
          <w:color w:val="auto"/>
          <w:sz w:val="28"/>
          <w:szCs w:val="28"/>
        </w:rPr>
        <w:t>390-ФЗ «О безопасности»</w:t>
      </w:r>
      <w:r w:rsidR="00E540CF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8C042A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Федеральный закон Российской Федерации от 06.03.2006 №35-ФЗ «О противодействии терроризму»,</w:t>
      </w:r>
      <w:r w:rsidR="00B21A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F01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Уголовный кодекс Российской Федерации от 13.06.1996 г. №63-ФЗ, </w:t>
      </w:r>
      <w:r w:rsidR="00B21A86" w:rsidRPr="00715F9B">
        <w:rPr>
          <w:rFonts w:ascii="Times New Roman" w:hAnsi="Times New Roman" w:cs="Times New Roman"/>
          <w:color w:val="auto"/>
          <w:sz w:val="28"/>
          <w:szCs w:val="28"/>
        </w:rPr>
        <w:t>Федеральный з</w:t>
      </w:r>
      <w:r w:rsidR="00B21A86">
        <w:rPr>
          <w:rFonts w:ascii="Times New Roman" w:hAnsi="Times New Roman" w:cs="Times New Roman"/>
          <w:color w:val="auto"/>
          <w:sz w:val="28"/>
          <w:szCs w:val="28"/>
        </w:rPr>
        <w:t>акон Российской Федерации от 21</w:t>
      </w:r>
      <w:r w:rsidR="00B21A86">
        <w:rPr>
          <w:rFonts w:ascii="Times New Roman" w:hAnsi="Times New Roman" w:cs="Times New Roman"/>
          <w:color w:val="auto"/>
          <w:sz w:val="28"/>
          <w:szCs w:val="28"/>
          <w:lang w:val="ru-RU"/>
        </w:rPr>
        <w:t>.07.</w:t>
      </w:r>
      <w:r w:rsidR="00B21A86" w:rsidRPr="00715F9B">
        <w:rPr>
          <w:rFonts w:ascii="Times New Roman" w:hAnsi="Times New Roman" w:cs="Times New Roman"/>
          <w:color w:val="auto"/>
          <w:sz w:val="28"/>
          <w:szCs w:val="28"/>
        </w:rPr>
        <w:t>1997 г</w:t>
      </w:r>
      <w:r w:rsidR="00B21A86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21A86" w:rsidRPr="00715F9B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21A86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B21A86" w:rsidRPr="00715F9B">
        <w:rPr>
          <w:rFonts w:ascii="Times New Roman" w:hAnsi="Times New Roman" w:cs="Times New Roman"/>
          <w:color w:val="auto"/>
          <w:sz w:val="28"/>
          <w:szCs w:val="28"/>
        </w:rPr>
        <w:t>116-ФЗ «О промышленной безопасности опасных производственных объектов»</w:t>
      </w:r>
      <w:r w:rsidR="00B21A86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8C04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C0AB3" w:rsidRPr="008459CD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</w:t>
      </w:r>
      <w:r w:rsidR="008C0AB3" w:rsidRPr="00715F9B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8C0AB3" w:rsidRPr="008459CD">
        <w:rPr>
          <w:rFonts w:ascii="Times New Roman" w:hAnsi="Times New Roman" w:cs="Times New Roman"/>
          <w:color w:val="auto"/>
          <w:sz w:val="28"/>
          <w:szCs w:val="28"/>
        </w:rPr>
        <w:t xml:space="preserve">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</w:t>
      </w:r>
      <w:r w:rsidR="008C0AB3" w:rsidRPr="00715F9B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8C0AB3" w:rsidRPr="008459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59CD" w:rsidRPr="008459CD">
        <w:rPr>
          <w:rFonts w:ascii="Times New Roman" w:hAnsi="Times New Roman" w:cs="Times New Roman"/>
          <w:color w:val="auto"/>
          <w:sz w:val="28"/>
          <w:szCs w:val="28"/>
        </w:rPr>
        <w:t>от 24.07.</w:t>
      </w:r>
      <w:r w:rsidR="008C0AB3" w:rsidRPr="008459CD">
        <w:rPr>
          <w:rFonts w:ascii="Times New Roman" w:hAnsi="Times New Roman" w:cs="Times New Roman"/>
          <w:color w:val="auto"/>
          <w:sz w:val="28"/>
          <w:szCs w:val="28"/>
        </w:rPr>
        <w:t>1998 г</w:t>
      </w:r>
      <w:r w:rsidR="008459CD" w:rsidRPr="008459C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C0AB3" w:rsidRPr="008459CD">
        <w:rPr>
          <w:rFonts w:ascii="Times New Roman" w:hAnsi="Times New Roman" w:cs="Times New Roman"/>
          <w:color w:val="auto"/>
          <w:sz w:val="28"/>
          <w:szCs w:val="28"/>
        </w:rPr>
        <w:t xml:space="preserve"> № 127-ФЗ «О государственном контроле за осуществлением международных автомобильных перевозок и об ответственности за нарушение порядка их выполнения»</w:t>
      </w:r>
      <w:r w:rsidR="008459CD" w:rsidRPr="008459CD">
        <w:rPr>
          <w:rFonts w:ascii="Times New Roman" w:hAnsi="Times New Roman" w:cs="Times New Roman"/>
          <w:color w:val="auto"/>
          <w:sz w:val="28"/>
          <w:szCs w:val="28"/>
        </w:rPr>
        <w:t>, Федеральный закон Российской Федерации от 21.07.2011 г. № 256-ФЗ «О безопасности объектов топливно-энергетического комплекса»,</w:t>
      </w:r>
      <w:r w:rsidR="008459C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>«Стратегия национальной безопасности Российской Федерации»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, утв.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 xml:space="preserve"> Президент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 xml:space="preserve"> РФ 31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.12.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>2015 г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4F01C5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>683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>«Вопросы Совета Безопасности Российской Федерации»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, утв.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 xml:space="preserve"> Президент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 xml:space="preserve"> РФ 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0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.05.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>2011</w:t>
      </w:r>
      <w:r w:rsidR="004F01C5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</w:rPr>
        <w:t xml:space="preserve"> № 590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, «</w:t>
      </w:r>
      <w:r w:rsidR="004F01C5" w:rsidRPr="00715F9B">
        <w:rPr>
          <w:rFonts w:ascii="Times New Roman" w:hAnsi="Times New Roman" w:cs="Times New Roman"/>
          <w:sz w:val="28"/>
          <w:szCs w:val="28"/>
        </w:rPr>
        <w:t>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01C5" w:rsidRPr="00715F9B">
        <w:rPr>
          <w:rFonts w:ascii="Times New Roman" w:hAnsi="Times New Roman" w:cs="Times New Roman"/>
          <w:sz w:val="28"/>
          <w:szCs w:val="28"/>
        </w:rPr>
        <w:t>, утв. Президентом РФ 01.11.2013 г. №</w:t>
      </w:r>
      <w:r w:rsidR="004F01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F01C5" w:rsidRPr="00715F9B">
        <w:rPr>
          <w:rFonts w:ascii="Times New Roman" w:hAnsi="Times New Roman" w:cs="Times New Roman"/>
          <w:sz w:val="28"/>
          <w:szCs w:val="28"/>
        </w:rPr>
        <w:t>Пр-2573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F01C5" w:rsidRPr="00715F9B">
        <w:rPr>
          <w:rFonts w:ascii="Times New Roman" w:hAnsi="Times New Roman" w:cs="Times New Roman"/>
          <w:sz w:val="28"/>
          <w:szCs w:val="28"/>
        </w:rPr>
        <w:t>Основы государственной политики в области обеспечения ядерной и радиационной безопасности Российской Федерации на период до 2025 года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01C5" w:rsidRPr="00715F9B">
        <w:rPr>
          <w:rFonts w:ascii="Times New Roman" w:hAnsi="Times New Roman" w:cs="Times New Roman"/>
          <w:sz w:val="28"/>
          <w:szCs w:val="28"/>
        </w:rPr>
        <w:t>, утв. Президентом РФ 01.03.2012 г. №</w:t>
      </w:r>
      <w:r w:rsidR="004F01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F01C5" w:rsidRPr="00715F9B">
        <w:rPr>
          <w:rFonts w:ascii="Times New Roman" w:hAnsi="Times New Roman" w:cs="Times New Roman"/>
          <w:sz w:val="28"/>
          <w:szCs w:val="28"/>
        </w:rPr>
        <w:t>Пр-539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="004F01C5" w:rsidRPr="00715F9B">
        <w:rPr>
          <w:rFonts w:ascii="Times New Roman" w:hAnsi="Times New Roman" w:cs="Times New Roman"/>
          <w:sz w:val="28"/>
          <w:szCs w:val="28"/>
        </w:rPr>
        <w:t>Концепция общественной безопасности в Российской Федерации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01C5" w:rsidRPr="00715F9B">
        <w:rPr>
          <w:rFonts w:ascii="Times New Roman" w:hAnsi="Times New Roman" w:cs="Times New Roman"/>
          <w:sz w:val="28"/>
          <w:szCs w:val="28"/>
        </w:rPr>
        <w:t>, утв. Президентом РФ 14.11.2013 г. №</w:t>
      </w:r>
      <w:r w:rsidR="004F01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F01C5" w:rsidRPr="00715F9B">
        <w:rPr>
          <w:rFonts w:ascii="Times New Roman" w:hAnsi="Times New Roman" w:cs="Times New Roman"/>
          <w:sz w:val="28"/>
          <w:szCs w:val="28"/>
        </w:rPr>
        <w:t>Пр-2685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1D7E" w:rsidRPr="00715F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15F9B">
        <w:rPr>
          <w:rFonts w:ascii="Times New Roman" w:hAnsi="Times New Roman" w:cs="Times New Roman"/>
          <w:color w:val="auto"/>
          <w:sz w:val="28"/>
          <w:szCs w:val="28"/>
        </w:rPr>
        <w:t>Концепция противодействия терроризму в Российской Федерации</w:t>
      </w:r>
      <w:r w:rsidR="000F1D7E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715F9B">
        <w:rPr>
          <w:rFonts w:ascii="Times New Roman" w:hAnsi="Times New Roman" w:cs="Times New Roman"/>
          <w:color w:val="auto"/>
          <w:sz w:val="28"/>
          <w:szCs w:val="28"/>
        </w:rPr>
        <w:t>, утв. Президентом РФ 05.10.2009 г.</w:t>
      </w:r>
      <w:r w:rsidR="00E540CF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89503C" w:rsidRPr="00715F9B">
        <w:rPr>
          <w:rFonts w:ascii="Times New Roman" w:hAnsi="Times New Roman" w:cs="Times New Roman"/>
          <w:sz w:val="28"/>
          <w:szCs w:val="28"/>
        </w:rPr>
        <w:t>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</w:r>
      <w:r w:rsidR="0089503C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, утв. </w:t>
      </w:r>
      <w:r w:rsidR="0089503C" w:rsidRPr="00715F9B">
        <w:rPr>
          <w:rFonts w:ascii="Times New Roman" w:hAnsi="Times New Roman" w:cs="Times New Roman"/>
          <w:sz w:val="28"/>
          <w:szCs w:val="28"/>
        </w:rPr>
        <w:t>Президент</w:t>
      </w:r>
      <w:r w:rsidR="0089503C" w:rsidRPr="00715F9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9503C" w:rsidRPr="00715F9B">
        <w:rPr>
          <w:rFonts w:ascii="Times New Roman" w:hAnsi="Times New Roman" w:cs="Times New Roman"/>
          <w:sz w:val="28"/>
          <w:szCs w:val="28"/>
        </w:rPr>
        <w:t xml:space="preserve"> РФ 07.07.2011</w:t>
      </w:r>
      <w:r w:rsidR="00DE2AC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89503C" w:rsidRPr="00715F9B">
        <w:rPr>
          <w:rFonts w:ascii="Times New Roman" w:hAnsi="Times New Roman" w:cs="Times New Roman"/>
          <w:sz w:val="28"/>
          <w:szCs w:val="28"/>
        </w:rPr>
        <w:t xml:space="preserve"> № 899</w:t>
      </w:r>
      <w:r w:rsidR="00E540CF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15F9B">
        <w:rPr>
          <w:rFonts w:ascii="Times New Roman" w:hAnsi="Times New Roman" w:cs="Times New Roman"/>
          <w:color w:val="auto"/>
          <w:sz w:val="28"/>
          <w:szCs w:val="28"/>
        </w:rPr>
        <w:t>«Основы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года», утв. Президентом РФ 15.11.2011 г. № Пр-3400</w:t>
      </w:r>
      <w:r w:rsidR="00E540CF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3B6E75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162381" w:rsidRPr="00715F9B">
        <w:rPr>
          <w:rFonts w:ascii="Times New Roman" w:eastAsia="Times New Roman" w:hAnsi="Times New Roman" w:cs="Times New Roman"/>
          <w:bCs/>
          <w:sz w:val="28"/>
          <w:szCs w:val="28"/>
        </w:rPr>
        <w:t>Основные направления государственной политики в области обеспечения безопасности автоматизированных систем управления производственными и технологическими процессами критически важных объектов инфраструктуры Российской Федерации</w:t>
      </w:r>
      <w:r w:rsidR="003B6E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</w:t>
      </w:r>
      <w:r w:rsidR="00162381" w:rsidRPr="00715F9B">
        <w:rPr>
          <w:rFonts w:ascii="Times New Roman" w:eastAsia="Times New Roman" w:hAnsi="Times New Roman" w:cs="Times New Roman"/>
          <w:bCs/>
          <w:sz w:val="28"/>
          <w:szCs w:val="28"/>
        </w:rPr>
        <w:t>, утв. Президентом РФ 03.02.2012 г. №</w:t>
      </w:r>
      <w:r w:rsidR="004F01C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 </w:t>
      </w:r>
      <w:r w:rsidR="00162381" w:rsidRPr="00715F9B">
        <w:rPr>
          <w:rFonts w:ascii="Times New Roman" w:eastAsia="Times New Roman" w:hAnsi="Times New Roman" w:cs="Times New Roman"/>
          <w:bCs/>
          <w:sz w:val="28"/>
          <w:szCs w:val="28"/>
        </w:rPr>
        <w:t>803</w:t>
      </w:r>
      <w:r w:rsidR="00E540CF" w:rsidRPr="00715F9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 w:rsidR="004F01C5" w:rsidRPr="00715F9B">
        <w:rPr>
          <w:rFonts w:ascii="Times New Roman" w:hAnsi="Times New Roman" w:cs="Times New Roman"/>
          <w:sz w:val="28"/>
          <w:szCs w:val="28"/>
        </w:rPr>
        <w:t>Доктрина информационной безопасности Российской Федерации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01C5" w:rsidRPr="00715F9B">
        <w:rPr>
          <w:rFonts w:ascii="Times New Roman" w:hAnsi="Times New Roman" w:cs="Times New Roman"/>
          <w:sz w:val="28"/>
          <w:szCs w:val="28"/>
        </w:rPr>
        <w:t>, утв. Президентом РФ 9.09.2000 г. № Пр-1895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="004F01C5" w:rsidRPr="00715F9B">
        <w:rPr>
          <w:rFonts w:ascii="Times New Roman" w:hAnsi="Times New Roman" w:cs="Times New Roman"/>
          <w:sz w:val="28"/>
          <w:szCs w:val="28"/>
        </w:rPr>
        <w:t>Стратегия развития информационного общества в Российской Федерации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01C5" w:rsidRPr="00715F9B">
        <w:rPr>
          <w:rFonts w:ascii="Times New Roman" w:hAnsi="Times New Roman" w:cs="Times New Roman"/>
          <w:sz w:val="28"/>
          <w:szCs w:val="28"/>
        </w:rPr>
        <w:t>, утв. Президентом РФ 7.02.2008 г. № Пр-212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="004F01C5" w:rsidRPr="00715F9B">
        <w:rPr>
          <w:rFonts w:ascii="Times New Roman" w:hAnsi="Times New Roman" w:cs="Times New Roman"/>
          <w:sz w:val="28"/>
          <w:szCs w:val="28"/>
        </w:rPr>
        <w:t>Основы государственной политики Российской Федерации в области международной информационной безопасности на период до 2020 года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01C5" w:rsidRPr="00715F9B">
        <w:rPr>
          <w:rFonts w:ascii="Times New Roman" w:hAnsi="Times New Roman" w:cs="Times New Roman"/>
          <w:sz w:val="28"/>
          <w:szCs w:val="28"/>
        </w:rPr>
        <w:t>, утв. Президентом РФ 24.07.2013 г. №</w:t>
      </w:r>
      <w:r w:rsidR="004F01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F01C5" w:rsidRPr="00715F9B">
        <w:rPr>
          <w:rFonts w:ascii="Times New Roman" w:hAnsi="Times New Roman" w:cs="Times New Roman"/>
          <w:sz w:val="28"/>
          <w:szCs w:val="28"/>
        </w:rPr>
        <w:t>Пр-1753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="004F01C5" w:rsidRPr="00715F9B">
        <w:rPr>
          <w:rFonts w:ascii="Times New Roman" w:hAnsi="Times New Roman" w:cs="Times New Roman"/>
          <w:sz w:val="28"/>
          <w:szCs w:val="28"/>
        </w:rPr>
        <w:t>Выписка из Концепции государственной системы обнаружения, предупреждения и ликвидации последствий компьютерных атак на информационные ресурсы Российской Федерации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01C5" w:rsidRPr="00715F9B">
        <w:rPr>
          <w:rFonts w:ascii="Times New Roman" w:hAnsi="Times New Roman" w:cs="Times New Roman"/>
          <w:sz w:val="28"/>
          <w:szCs w:val="28"/>
        </w:rPr>
        <w:t>, утв. Президентом РФ 12.12.2014 г. № К 1274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4776E" w:rsidRPr="0024776E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 w:rsidR="00F02D6E">
        <w:rPr>
          <w:rFonts w:ascii="Times New Roman" w:hAnsi="Times New Roman" w:cs="Times New Roman"/>
          <w:sz w:val="28"/>
          <w:szCs w:val="28"/>
        </w:rPr>
        <w:t>ства Российской Федерации от 25</w:t>
      </w:r>
      <w:r w:rsidR="00F02D6E">
        <w:rPr>
          <w:rFonts w:ascii="Times New Roman" w:hAnsi="Times New Roman" w:cs="Times New Roman"/>
          <w:sz w:val="28"/>
          <w:szCs w:val="28"/>
          <w:lang w:val="ru-RU"/>
        </w:rPr>
        <w:t>.03.</w:t>
      </w:r>
      <w:r w:rsidR="0024776E" w:rsidRPr="0024776E">
        <w:rPr>
          <w:rFonts w:ascii="Times New Roman" w:hAnsi="Times New Roman" w:cs="Times New Roman"/>
          <w:sz w:val="28"/>
          <w:szCs w:val="28"/>
        </w:rPr>
        <w:t>2015 г</w:t>
      </w:r>
      <w:r w:rsidR="00F02D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776E" w:rsidRPr="0024776E">
        <w:rPr>
          <w:rFonts w:ascii="Times New Roman" w:hAnsi="Times New Roman" w:cs="Times New Roman"/>
          <w:sz w:val="28"/>
          <w:szCs w:val="28"/>
        </w:rPr>
        <w:t xml:space="preserve">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2477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21A86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Распоряжение</w:t>
      </w:r>
      <w:r w:rsidR="00B21A86" w:rsidRPr="00715F9B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27.08.2005 г. № 1314-р </w:t>
      </w:r>
      <w:r w:rsidRPr="00715F9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21A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 одобрении </w:t>
      </w:r>
      <w:r w:rsidR="00B21A86" w:rsidRPr="00715F9B">
        <w:rPr>
          <w:rFonts w:ascii="Times New Roman" w:hAnsi="Times New Roman" w:cs="Times New Roman"/>
          <w:color w:val="auto"/>
          <w:sz w:val="28"/>
          <w:szCs w:val="28"/>
        </w:rPr>
        <w:t>Концепции</w:t>
      </w:r>
      <w:r w:rsidRPr="00715F9B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федеральной системы мониторинга критически важных объектов и (или) потенциально опасных объектов инфраструктуры Российской Федерации и опасных грузов», </w:t>
      </w:r>
      <w:r w:rsidR="00B21A86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</w:t>
      </w:r>
      <w:r w:rsidR="00B21A86" w:rsidRPr="00715F9B">
        <w:rPr>
          <w:rFonts w:ascii="Times New Roman" w:hAnsi="Times New Roman" w:cs="Times New Roman"/>
          <w:sz w:val="28"/>
          <w:szCs w:val="28"/>
        </w:rPr>
        <w:t>Правительства РФ от 14.07.2012 №</w:t>
      </w:r>
      <w:r w:rsidR="00B21A8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1A86" w:rsidRPr="00715F9B">
        <w:rPr>
          <w:rFonts w:ascii="Times New Roman" w:hAnsi="Times New Roman" w:cs="Times New Roman"/>
          <w:sz w:val="28"/>
          <w:szCs w:val="28"/>
        </w:rPr>
        <w:t xml:space="preserve">1273-р </w:t>
      </w:r>
      <w:r w:rsidR="00162381" w:rsidRPr="00715F9B">
        <w:rPr>
          <w:rFonts w:ascii="Times New Roman" w:hAnsi="Times New Roman" w:cs="Times New Roman"/>
          <w:sz w:val="28"/>
          <w:szCs w:val="28"/>
        </w:rPr>
        <w:t>«Об утверждении перечня технологий, имеющих важное социально-экономическое значение или важное значение для обороны страны и безопасности государства (критических технологий)»</w:t>
      </w:r>
      <w:r w:rsidR="00162381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21A86"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 w:rsidR="00B21A86" w:rsidRPr="00715F9B">
        <w:rPr>
          <w:rFonts w:ascii="Times New Roman" w:hAnsi="Times New Roman" w:cs="Times New Roman"/>
          <w:sz w:val="28"/>
          <w:szCs w:val="28"/>
        </w:rPr>
        <w:t xml:space="preserve"> Правительства РФ от 22.11.2008 г. №</w:t>
      </w:r>
      <w:r w:rsidR="00B21A8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21A86" w:rsidRPr="00715F9B">
        <w:rPr>
          <w:rFonts w:ascii="Times New Roman" w:hAnsi="Times New Roman" w:cs="Times New Roman"/>
          <w:sz w:val="28"/>
          <w:szCs w:val="28"/>
        </w:rPr>
        <w:t>1734-р</w:t>
      </w:r>
      <w:r w:rsidR="00CE2E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6DB5" w:rsidRPr="00B21A8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21A86" w:rsidRPr="00B21A8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3202F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21A86">
        <w:rPr>
          <w:rFonts w:ascii="Times New Roman" w:hAnsi="Times New Roman" w:cs="Times New Roman"/>
          <w:sz w:val="28"/>
          <w:szCs w:val="28"/>
          <w:lang w:val="ru-RU"/>
        </w:rPr>
        <w:t xml:space="preserve">ранспортной </w:t>
      </w:r>
      <w:r w:rsidRPr="00715F9B">
        <w:rPr>
          <w:rFonts w:ascii="Times New Roman" w:hAnsi="Times New Roman" w:cs="Times New Roman"/>
          <w:sz w:val="28"/>
          <w:szCs w:val="28"/>
        </w:rPr>
        <w:t>стратеги</w:t>
      </w:r>
      <w:r w:rsidR="00B21A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15F9B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2030 года</w:t>
      </w:r>
      <w:r w:rsidR="00CC6DB5" w:rsidRPr="00715F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01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01C5" w:rsidRPr="004F0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01C5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="004F01C5" w:rsidRPr="00715F9B">
        <w:rPr>
          <w:rFonts w:ascii="Times New Roman" w:hAnsi="Times New Roman" w:cs="Times New Roman"/>
          <w:sz w:val="28"/>
          <w:szCs w:val="28"/>
        </w:rPr>
        <w:t xml:space="preserve"> МЧС РФ от 28.02.2003 г. № 105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F01C5" w:rsidRPr="00715F9B">
        <w:rPr>
          <w:rFonts w:ascii="Times New Roman" w:hAnsi="Times New Roman" w:cs="Times New Roman"/>
          <w:sz w:val="28"/>
          <w:szCs w:val="28"/>
        </w:rPr>
        <w:t>Об утверждении Требований по предупреждению чрезвычайных ситуаций на потенциально опасных объектах и объектах жизнеобеспечения</w:t>
      </w:r>
      <w:r w:rsidR="004F01C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202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1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E1" w:rsidRPr="00715F9B" w:rsidRDefault="005840D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Республике Таджикистан: </w:t>
      </w:r>
      <w:r w:rsidR="00E65310" w:rsidRPr="00715F9B">
        <w:rPr>
          <w:rFonts w:ascii="Times New Roman" w:hAnsi="Times New Roman" w:cs="Times New Roman"/>
          <w:sz w:val="28"/>
          <w:szCs w:val="28"/>
        </w:rPr>
        <w:t xml:space="preserve">Закон Республики Таджикистан </w:t>
      </w:r>
      <w:r w:rsidR="00DE2AC9">
        <w:rPr>
          <w:rFonts w:ascii="Times New Roman" w:hAnsi="Times New Roman" w:cs="Times New Roman"/>
          <w:sz w:val="28"/>
          <w:szCs w:val="28"/>
        </w:rPr>
        <w:t>от 25</w:t>
      </w:r>
      <w:r w:rsidR="00DE2AC9">
        <w:rPr>
          <w:rFonts w:ascii="Times New Roman" w:hAnsi="Times New Roman" w:cs="Times New Roman"/>
          <w:sz w:val="28"/>
          <w:szCs w:val="28"/>
          <w:lang w:val="ru-RU"/>
        </w:rPr>
        <w:t>.06.</w:t>
      </w:r>
      <w:r w:rsidR="00E540CF" w:rsidRPr="00715F9B">
        <w:rPr>
          <w:rFonts w:ascii="Times New Roman" w:hAnsi="Times New Roman" w:cs="Times New Roman"/>
          <w:sz w:val="28"/>
          <w:szCs w:val="28"/>
        </w:rPr>
        <w:t>2011</w:t>
      </w:r>
      <w:r w:rsidR="00DE2AC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40CF" w:rsidRPr="00715F9B">
        <w:rPr>
          <w:rFonts w:ascii="Times New Roman" w:hAnsi="Times New Roman" w:cs="Times New Roman"/>
          <w:sz w:val="28"/>
          <w:szCs w:val="28"/>
        </w:rPr>
        <w:t xml:space="preserve">г. </w:t>
      </w:r>
      <w:r w:rsidR="00E65310" w:rsidRPr="00715F9B">
        <w:rPr>
          <w:rFonts w:ascii="Times New Roman" w:hAnsi="Times New Roman" w:cs="Times New Roman"/>
          <w:sz w:val="28"/>
          <w:szCs w:val="28"/>
        </w:rPr>
        <w:t xml:space="preserve">«Об органах национальной безопасности Республики </w:t>
      </w:r>
      <w:r w:rsidR="00E65310" w:rsidRPr="001F36C5">
        <w:rPr>
          <w:rFonts w:ascii="Times New Roman" w:hAnsi="Times New Roman" w:cs="Times New Roman"/>
          <w:sz w:val="28"/>
          <w:szCs w:val="28"/>
        </w:rPr>
        <w:t>Таджикистан»</w:t>
      </w:r>
      <w:r w:rsidR="00E65310" w:rsidRPr="001F36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5310" w:rsidRPr="001F36C5">
        <w:rPr>
          <w:rFonts w:ascii="Times New Roman" w:hAnsi="Times New Roman" w:cs="Times New Roman"/>
          <w:sz w:val="28"/>
          <w:szCs w:val="28"/>
        </w:rPr>
        <w:t xml:space="preserve"> Закон Республики Таджикистан </w:t>
      </w:r>
      <w:r w:rsidR="00E540CF" w:rsidRPr="001F36C5">
        <w:rPr>
          <w:rFonts w:ascii="Times New Roman" w:hAnsi="Times New Roman" w:cs="Times New Roman"/>
          <w:sz w:val="28"/>
          <w:szCs w:val="28"/>
          <w:lang w:val="ru-RU"/>
        </w:rPr>
        <w:t>от 28.06.2011 г. №</w:t>
      </w:r>
      <w:r w:rsidR="001C50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0CF" w:rsidRPr="001F36C5">
        <w:rPr>
          <w:rFonts w:ascii="Times New Roman" w:hAnsi="Times New Roman" w:cs="Times New Roman"/>
          <w:sz w:val="28"/>
          <w:szCs w:val="28"/>
          <w:lang w:val="ru-RU"/>
        </w:rPr>
        <w:t xml:space="preserve">721 </w:t>
      </w:r>
      <w:r w:rsidR="00E65310" w:rsidRPr="001F36C5">
        <w:rPr>
          <w:rFonts w:ascii="Times New Roman" w:hAnsi="Times New Roman" w:cs="Times New Roman"/>
          <w:sz w:val="28"/>
          <w:szCs w:val="28"/>
        </w:rPr>
        <w:t>«О безопасности»</w:t>
      </w:r>
      <w:r w:rsidR="002B075A" w:rsidRPr="001F36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B075A" w:rsidRPr="001F36C5">
        <w:rPr>
          <w:rFonts w:ascii="Times New Roman" w:hAnsi="Times New Roman" w:cs="Times New Roman"/>
          <w:sz w:val="28"/>
          <w:szCs w:val="28"/>
        </w:rPr>
        <w:t>Закон</w:t>
      </w:r>
      <w:r w:rsidR="00E65310" w:rsidRPr="001F36C5">
        <w:rPr>
          <w:rFonts w:ascii="Times New Roman" w:hAnsi="Times New Roman" w:cs="Times New Roman"/>
          <w:sz w:val="28"/>
          <w:szCs w:val="28"/>
        </w:rPr>
        <w:t xml:space="preserve"> Республики Таджикистан от 16.11.1999 г. № 845 «О борьбе с терроризмом»</w:t>
      </w:r>
      <w:r w:rsidR="00E65310" w:rsidRPr="001F36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5A5B">
        <w:rPr>
          <w:rFonts w:ascii="Times New Roman" w:hAnsi="Times New Roman" w:cs="Times New Roman"/>
          <w:sz w:val="28"/>
          <w:szCs w:val="28"/>
          <w:lang w:val="ru-RU"/>
        </w:rPr>
        <w:t>Уголовный кодекс Республики Таджикистан от 25.05.1998 г. №</w:t>
      </w:r>
      <w:r w:rsidR="001C50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A5B">
        <w:rPr>
          <w:rFonts w:ascii="Times New Roman" w:hAnsi="Times New Roman" w:cs="Times New Roman"/>
          <w:sz w:val="28"/>
          <w:szCs w:val="28"/>
          <w:lang w:val="ru-RU"/>
        </w:rPr>
        <w:t xml:space="preserve">574, </w:t>
      </w:r>
      <w:r w:rsidR="004F01C5"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Закон Республики Таджикистан от 28.02.2004 г. № 14 «О промышленной</w:t>
      </w:r>
      <w:r w:rsidR="004F01C5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безопасности опасных производственных объектов», 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Закон Республики Таджикистан от 02.12.2002 г. № 71 «О защите информации», Закон Республики Таджикистан от 06.08.2001 г. № 40 «Об информатизации», Закон Республики Таджикистан от 10.05.2002 г. №</w:t>
      </w:r>
      <w:r w:rsidR="004F01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F01C5" w:rsidRPr="00715F9B">
        <w:rPr>
          <w:rFonts w:ascii="Times New Roman" w:hAnsi="Times New Roman" w:cs="Times New Roman"/>
          <w:sz w:val="28"/>
          <w:szCs w:val="28"/>
          <w:lang w:val="ru-RU"/>
        </w:rPr>
        <w:t>55 «Об информации»</w:t>
      </w:r>
      <w:r w:rsidR="004F01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5310" w:rsidRPr="001F36C5">
        <w:rPr>
          <w:rFonts w:ascii="Times New Roman" w:hAnsi="Times New Roman" w:cs="Times New Roman"/>
          <w:sz w:val="28"/>
          <w:szCs w:val="28"/>
        </w:rPr>
        <w:t>Единая Концепция Республики Таджикистан по борь</w:t>
      </w:r>
      <w:r w:rsidR="002B075A" w:rsidRPr="001F36C5">
        <w:rPr>
          <w:rFonts w:ascii="Times New Roman" w:hAnsi="Times New Roman" w:cs="Times New Roman"/>
          <w:sz w:val="28"/>
          <w:szCs w:val="28"/>
        </w:rPr>
        <w:t>бе с терроризмом и экстремизмом</w:t>
      </w:r>
      <w:r w:rsidR="002B075A" w:rsidRPr="001F36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65310" w:rsidRPr="001F36C5">
        <w:rPr>
          <w:rFonts w:ascii="Times New Roman" w:hAnsi="Times New Roman" w:cs="Times New Roman"/>
          <w:sz w:val="28"/>
          <w:szCs w:val="28"/>
        </w:rPr>
        <w:t xml:space="preserve"> </w:t>
      </w:r>
      <w:r w:rsidR="002B075A" w:rsidRPr="001F36C5">
        <w:rPr>
          <w:rFonts w:ascii="Times New Roman" w:hAnsi="Times New Roman" w:cs="Times New Roman"/>
          <w:sz w:val="28"/>
          <w:szCs w:val="28"/>
          <w:lang w:val="ru-RU"/>
        </w:rPr>
        <w:t>утв.</w:t>
      </w:r>
      <w:r w:rsidR="00E65310" w:rsidRPr="001F36C5">
        <w:rPr>
          <w:rFonts w:ascii="Times New Roman" w:hAnsi="Times New Roman" w:cs="Times New Roman"/>
          <w:sz w:val="28"/>
          <w:szCs w:val="28"/>
        </w:rPr>
        <w:t xml:space="preserve"> Указом Президента РТ 28.03.2006 г.</w:t>
      </w:r>
      <w:r w:rsidR="001F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5310" w:rsidRPr="001F36C5">
        <w:rPr>
          <w:rFonts w:ascii="Times New Roman" w:hAnsi="Times New Roman" w:cs="Times New Roman"/>
          <w:sz w:val="28"/>
          <w:szCs w:val="28"/>
        </w:rPr>
        <w:t>№1717</w:t>
      </w:r>
      <w:r w:rsidR="002B075A" w:rsidRPr="00715F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5310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59A2" w:rsidRPr="00715F9B" w:rsidRDefault="002459A2" w:rsidP="003B6986">
      <w:pPr>
        <w:pStyle w:val="31"/>
        <w:widowControl w:val="0"/>
        <w:ind w:firstLine="709"/>
        <w:rPr>
          <w:szCs w:val="28"/>
        </w:rPr>
      </w:pPr>
      <w:r w:rsidRPr="00715F9B">
        <w:rPr>
          <w:szCs w:val="28"/>
        </w:rPr>
        <w:t>Анализ национальных нормативных правовых актов государств – членов ОДКБ выявил отсутствие единых подходов к принятию нормативных правовых актов в области противодействия технологическому терроризму. Сравнению подвергались неоднородные по направленности, содержанию, субъекту принятия нормативные правовые акты, обладающие разной юридической силой.</w:t>
      </w:r>
    </w:p>
    <w:p w:rsidR="007829F1" w:rsidRPr="00715F9B" w:rsidRDefault="007829F1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Особенности национального регулирования общественных отношений по противодействию технологическому терроризму предполагают различные подходы к формированию понятийного аппарата. </w:t>
      </w:r>
    </w:p>
    <w:p w:rsidR="00715F9B" w:rsidRPr="00715F9B" w:rsidRDefault="00B36795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</w:pP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законодательстве государств </w:t>
      </w:r>
      <w:r w:rsidR="00715F9B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членов ОДКБ отмечается отсутствие единых подходов к пониманию </w:t>
      </w:r>
      <w:r w:rsidR="00710F12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технологического терроризма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715F9B" w:rsidRPr="00715F9B">
        <w:rPr>
          <w:rFonts w:ascii="Times New Roman" w:hAnsi="Times New Roman" w:cs="Times New Roman"/>
          <w:sz w:val="28"/>
          <w:szCs w:val="28"/>
        </w:rPr>
        <w:t xml:space="preserve">Кроме того, следует отметить и отсутствие базовых положений, создающих предпосылки для формирования правовой основы противодействия </w:t>
      </w:r>
      <w:r w:rsidR="005216BF">
        <w:rPr>
          <w:rFonts w:ascii="Times New Roman" w:hAnsi="Times New Roman" w:cs="Times New Roman"/>
          <w:sz w:val="28"/>
          <w:szCs w:val="28"/>
          <w:lang w:val="ru-RU"/>
        </w:rPr>
        <w:t>преступлениям</w:t>
      </w:r>
      <w:r w:rsidR="00715F9B" w:rsidRPr="00715F9B">
        <w:rPr>
          <w:rFonts w:ascii="Times New Roman" w:hAnsi="Times New Roman" w:cs="Times New Roman"/>
          <w:sz w:val="28"/>
          <w:szCs w:val="28"/>
        </w:rPr>
        <w:t xml:space="preserve"> в данной сфере.</w:t>
      </w:r>
    </w:p>
    <w:p w:rsidR="00B36795" w:rsidRPr="00715F9B" w:rsidRDefault="00B36795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связи с этим возникает необходимость разработки в государствах</w:t>
      </w:r>
      <w:r w:rsidR="00DE2AC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членах ОДКБ нормативного правового акта, регулирующего общественные</w:t>
      </w:r>
      <w:r w:rsidR="00710F12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отношения по </w:t>
      </w:r>
      <w:r w:rsidR="002C280E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противодействию технологическому терроризму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устанавливающего основные,</w:t>
      </w:r>
      <w:r w:rsidR="00710F12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единообразные для государств</w:t>
      </w:r>
      <w:r w:rsidR="005914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ч</w:t>
      </w:r>
      <w:r w:rsidR="002C280E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ленов ОДКБ, понятия и категории, 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определяющего единый механизм взаимодействия органов государственной</w:t>
      </w:r>
      <w:r w:rsidR="00710F12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власти, органов местного самоуправления, организаций и граждан по вопросам</w:t>
      </w:r>
      <w:r w:rsidR="00710F12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C280E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противодействия технологическому терроризму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При этом каждому государству </w:t>
      </w:r>
      <w:r w:rsidR="00715F9B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члену ОДКБ</w:t>
      </w:r>
      <w:r w:rsidR="00710F12"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15F9B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следует определить уровень указанного нормативного правового акта.</w:t>
      </w:r>
    </w:p>
    <w:p w:rsidR="007829F1" w:rsidRPr="00715F9B" w:rsidRDefault="00591452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в</w:t>
      </w:r>
      <w:r w:rsidR="00715F9B" w:rsidRPr="00715F9B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715F9B" w:rsidRPr="00715F9B">
        <w:rPr>
          <w:rFonts w:ascii="Times New Roman" w:hAnsi="Times New Roman" w:cs="Times New Roman"/>
          <w:sz w:val="28"/>
          <w:szCs w:val="28"/>
          <w:lang w:val="ru-RU"/>
        </w:rPr>
        <w:t>совершенствования национального законодательства</w:t>
      </w:r>
      <w:r w:rsidR="00715F9B" w:rsidRPr="00715F9B">
        <w:rPr>
          <w:rFonts w:ascii="Times New Roman" w:hAnsi="Times New Roman" w:cs="Times New Roman"/>
          <w:sz w:val="28"/>
          <w:szCs w:val="28"/>
        </w:rPr>
        <w:t xml:space="preserve"> государств – членов ОДКБ </w:t>
      </w:r>
      <w:r w:rsidR="00715F9B" w:rsidRPr="00715F9B">
        <w:rPr>
          <w:rFonts w:ascii="Times New Roman" w:hAnsi="Times New Roman" w:cs="Times New Roman"/>
          <w:sz w:val="28"/>
          <w:szCs w:val="28"/>
          <w:lang w:val="ru-RU"/>
        </w:rPr>
        <w:t xml:space="preserve">в области противодействия технологическому терроризму </w:t>
      </w:r>
      <w:r w:rsidR="00715F9B" w:rsidRPr="00715F9B">
        <w:rPr>
          <w:rFonts w:ascii="Times New Roman" w:hAnsi="Times New Roman" w:cs="Times New Roman"/>
          <w:sz w:val="28"/>
          <w:szCs w:val="28"/>
        </w:rPr>
        <w:t>необходимо</w:t>
      </w:r>
      <w:r w:rsidR="00B96C04" w:rsidRPr="00715F9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C57AD">
        <w:rPr>
          <w:rFonts w:ascii="Times New Roman" w:hAnsi="Times New Roman"/>
          <w:spacing w:val="-2"/>
          <w:sz w:val="28"/>
          <w:szCs w:val="28"/>
          <w:lang w:val="ru-RU"/>
        </w:rPr>
        <w:t>закрепить</w:t>
      </w:r>
      <w:r w:rsidR="00B96C04" w:rsidRPr="00715F9B">
        <w:rPr>
          <w:rFonts w:ascii="Times New Roman" w:hAnsi="Times New Roman"/>
          <w:spacing w:val="-2"/>
          <w:sz w:val="28"/>
          <w:szCs w:val="28"/>
        </w:rPr>
        <w:t xml:space="preserve"> классификацию потенциально опасных технологий по формам, разновидностям, содержанию и групповым характеристикам, влияющим на определение сущности преступлений в данной сфере. </w:t>
      </w:r>
    </w:p>
    <w:p w:rsidR="00306C6B" w:rsidRDefault="00306C6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FF0987" w:rsidRPr="00D1605A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5</w:t>
      </w:r>
      <w:r w:rsidR="00307B3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CA149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</w:t>
      </w:r>
      <w:r w:rsidRPr="002941D4">
        <w:rPr>
          <w:rFonts w:ascii="Times New Roman" w:hAnsi="Times New Roman" w:cs="Times New Roman"/>
          <w:b/>
          <w:bCs/>
          <w:iCs/>
          <w:sz w:val="28"/>
          <w:szCs w:val="28"/>
        </w:rPr>
        <w:t>. Согласование правового регулирования в сфере распределения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941D4">
        <w:rPr>
          <w:rFonts w:ascii="Times New Roman" w:hAnsi="Times New Roman" w:cs="Times New Roman"/>
          <w:b/>
          <w:bCs/>
          <w:iCs/>
          <w:sz w:val="28"/>
          <w:szCs w:val="28"/>
        </w:rPr>
        <w:t>компетенции между субъектами противодействия технологическому терроризму</w:t>
      </w:r>
    </w:p>
    <w:p w:rsidR="007829F1" w:rsidRPr="001F36C5" w:rsidRDefault="007829F1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970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связи с отсутствием единых подходов к формированию нормативной правовой базы в области противодействия технологическому терроризму затруднено определение круга должностных и уполномоченных лиц по обеспечению безопасности в сфере потенциально опасных технологий, а также содержания их прав и обязанностей. При разработке национальных нормативных правовых актов, регулирующих противодействие технологическому терроризму в государствах </w:t>
      </w:r>
      <w:r w:rsidR="00EB55A5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Pr="00F970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членах ОДКБ следует закрепить наиболее важные права и обязанности должностных и уполномоченных лиц в </w:t>
      </w:r>
      <w:r w:rsidR="005A6887">
        <w:rPr>
          <w:rFonts w:ascii="Times New Roman" w:hAnsi="Times New Roman" w:cs="Times New Roman"/>
          <w:color w:val="auto"/>
          <w:sz w:val="28"/>
          <w:szCs w:val="28"/>
          <w:lang w:val="ru-RU"/>
        </w:rPr>
        <w:t>сфере</w:t>
      </w:r>
      <w:r w:rsidRPr="00F970A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обеспечения </w:t>
      </w:r>
      <w:r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безопасности потенциально опасных технологий. Необходимо детально определить полномочия органов власти различных уровней в </w:t>
      </w:r>
      <w:r w:rsidR="005A6887">
        <w:rPr>
          <w:rFonts w:ascii="Times New Roman" w:hAnsi="Times New Roman" w:cs="Times New Roman"/>
          <w:color w:val="auto"/>
          <w:sz w:val="28"/>
          <w:szCs w:val="28"/>
          <w:lang w:val="ru-RU"/>
        </w:rPr>
        <w:t>области</w:t>
      </w:r>
      <w:r w:rsidRPr="001F36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противодействия технологическому терроризму.</w:t>
      </w:r>
    </w:p>
    <w:p w:rsidR="00FF0987" w:rsidRPr="002941D4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36C5">
        <w:rPr>
          <w:rFonts w:ascii="Times New Roman" w:hAnsi="Times New Roman" w:cs="Times New Roman"/>
          <w:iCs/>
          <w:sz w:val="28"/>
          <w:szCs w:val="28"/>
        </w:rPr>
        <w:t>Для использования в законодательстве государств –</w:t>
      </w:r>
      <w:r w:rsidR="00E36BF6" w:rsidRPr="001F36C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341593" w:rsidRPr="001F36C5">
        <w:rPr>
          <w:rFonts w:ascii="Times New Roman" w:hAnsi="Times New Roman" w:cs="Times New Roman"/>
          <w:iCs/>
          <w:sz w:val="28"/>
          <w:szCs w:val="28"/>
          <w:lang w:val="ru-RU"/>
        </w:rPr>
        <w:t>членов</w:t>
      </w:r>
      <w:r w:rsidRPr="001F36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1593" w:rsidRPr="001F36C5">
        <w:rPr>
          <w:rFonts w:ascii="Times New Roman" w:hAnsi="Times New Roman" w:cs="Times New Roman"/>
          <w:iCs/>
          <w:sz w:val="28"/>
          <w:szCs w:val="28"/>
          <w:lang w:val="ru-RU"/>
        </w:rPr>
        <w:t>ОДКБ</w:t>
      </w:r>
      <w:r w:rsidRPr="001F36C5">
        <w:rPr>
          <w:rFonts w:ascii="Times New Roman" w:hAnsi="Times New Roman" w:cs="Times New Roman"/>
          <w:iCs/>
          <w:sz w:val="28"/>
          <w:szCs w:val="28"/>
        </w:rPr>
        <w:t xml:space="preserve"> предлагаются следующие общие положения</w:t>
      </w:r>
      <w:r w:rsidRPr="002941D4">
        <w:rPr>
          <w:rFonts w:ascii="Times New Roman" w:hAnsi="Times New Roman" w:cs="Times New Roman"/>
          <w:iCs/>
          <w:sz w:val="28"/>
          <w:szCs w:val="28"/>
        </w:rPr>
        <w:t xml:space="preserve">, связанные с распределением компетенции органов государственной власти в </w:t>
      </w:r>
      <w:r w:rsidR="005A688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области </w:t>
      </w:r>
      <w:r w:rsidRPr="002941D4">
        <w:rPr>
          <w:rFonts w:ascii="Times New Roman" w:hAnsi="Times New Roman" w:cs="Times New Roman"/>
          <w:iCs/>
          <w:sz w:val="28"/>
          <w:szCs w:val="28"/>
        </w:rPr>
        <w:t>противодействия технологическому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1D4">
        <w:rPr>
          <w:rFonts w:ascii="Times New Roman" w:hAnsi="Times New Roman" w:cs="Times New Roman"/>
          <w:iCs/>
          <w:sz w:val="28"/>
          <w:szCs w:val="28"/>
        </w:rPr>
        <w:t>терроризму.</w:t>
      </w:r>
    </w:p>
    <w:p w:rsidR="00FF0987" w:rsidRPr="002941D4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1D4">
        <w:rPr>
          <w:rFonts w:ascii="Times New Roman" w:hAnsi="Times New Roman" w:cs="Times New Roman"/>
          <w:iCs/>
          <w:sz w:val="28"/>
          <w:szCs w:val="28"/>
        </w:rPr>
        <w:t>Глава государства осуществляет общее руководство деятельностью по противодействию технологическому терроризму и реализует полномочия:</w:t>
      </w:r>
    </w:p>
    <w:p w:rsidR="00FF0987" w:rsidRPr="002941D4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1D4">
        <w:rPr>
          <w:rFonts w:ascii="Times New Roman" w:hAnsi="Times New Roman" w:cs="Times New Roman"/>
          <w:iCs/>
          <w:sz w:val="28"/>
          <w:szCs w:val="28"/>
        </w:rPr>
        <w:t>– по формированию государственной политики в сфере противодействия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1D4">
        <w:rPr>
          <w:rFonts w:ascii="Times New Roman" w:hAnsi="Times New Roman" w:cs="Times New Roman"/>
          <w:iCs/>
          <w:sz w:val="28"/>
          <w:szCs w:val="28"/>
        </w:rPr>
        <w:t>технологическому терроризму, предупреждения и пресечения правонарушений в сфере оборота потенциально опасных технологий и контроля над ними;</w:t>
      </w:r>
    </w:p>
    <w:p w:rsidR="00FF0987" w:rsidRPr="002941D4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1D4">
        <w:rPr>
          <w:rFonts w:ascii="Times New Roman" w:hAnsi="Times New Roman" w:cs="Times New Roman"/>
          <w:iCs/>
          <w:sz w:val="28"/>
          <w:szCs w:val="28"/>
        </w:rPr>
        <w:t>– по определению порядка создания и принципов построения государственной системы реагирования на акты технологического терроризма;</w:t>
      </w:r>
    </w:p>
    <w:p w:rsidR="00FF0987" w:rsidRPr="002941D4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1D4">
        <w:rPr>
          <w:rFonts w:ascii="Times New Roman" w:hAnsi="Times New Roman" w:cs="Times New Roman"/>
          <w:iCs/>
          <w:sz w:val="28"/>
          <w:szCs w:val="28"/>
        </w:rPr>
        <w:t>– по утверждению государственных программ в области обеспечения безопасности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6B39">
        <w:rPr>
          <w:rFonts w:ascii="Times New Roman" w:hAnsi="Times New Roman" w:cs="Times New Roman"/>
          <w:iCs/>
          <w:sz w:val="28"/>
          <w:szCs w:val="28"/>
          <w:lang w:val="ru-RU"/>
        </w:rPr>
        <w:t>использования потенциально опасных технологий</w:t>
      </w:r>
      <w:r w:rsidRPr="002941D4">
        <w:rPr>
          <w:rFonts w:ascii="Times New Roman" w:hAnsi="Times New Roman" w:cs="Times New Roman"/>
          <w:iCs/>
          <w:sz w:val="28"/>
          <w:szCs w:val="28"/>
        </w:rPr>
        <w:t>;</w:t>
      </w:r>
    </w:p>
    <w:p w:rsidR="00FF0987" w:rsidRPr="001F36C5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1D4">
        <w:rPr>
          <w:rFonts w:ascii="Times New Roman" w:hAnsi="Times New Roman" w:cs="Times New Roman"/>
          <w:iCs/>
          <w:sz w:val="28"/>
          <w:szCs w:val="28"/>
        </w:rPr>
        <w:t xml:space="preserve">– по нормативно-правовому регулированию деятельности органов </w:t>
      </w:r>
      <w:r w:rsidRPr="001F36C5">
        <w:rPr>
          <w:rFonts w:ascii="Times New Roman" w:hAnsi="Times New Roman" w:cs="Times New Roman"/>
          <w:iCs/>
          <w:sz w:val="28"/>
          <w:szCs w:val="28"/>
        </w:rPr>
        <w:t>государственной власти в сфере противодействия технологическому терроризму.</w:t>
      </w:r>
    </w:p>
    <w:p w:rsidR="00FF0987" w:rsidRPr="001F36C5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36C5">
        <w:rPr>
          <w:rFonts w:ascii="Times New Roman" w:hAnsi="Times New Roman" w:cs="Times New Roman"/>
          <w:iCs/>
          <w:sz w:val="28"/>
          <w:szCs w:val="28"/>
        </w:rPr>
        <w:t>Правительство государства обеспечивает создание необходимых правовых, экономических, организационных и других условий для противодействия технологическому терроризму и реализует полномочия:</w:t>
      </w:r>
    </w:p>
    <w:p w:rsidR="00FF0987" w:rsidRPr="002941D4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36C5">
        <w:rPr>
          <w:rFonts w:ascii="Times New Roman" w:hAnsi="Times New Roman" w:cs="Times New Roman"/>
          <w:iCs/>
          <w:sz w:val="28"/>
          <w:szCs w:val="28"/>
        </w:rPr>
        <w:t>– по обеспечению реализации государственной политики в сфере противодействия технологическому терроризму, предупреждения и пресечения правонарушений в сфере</w:t>
      </w:r>
      <w:r w:rsidRPr="002941D4">
        <w:rPr>
          <w:rFonts w:ascii="Times New Roman" w:hAnsi="Times New Roman" w:cs="Times New Roman"/>
          <w:iCs/>
          <w:sz w:val="28"/>
          <w:szCs w:val="28"/>
        </w:rPr>
        <w:t xml:space="preserve"> оборота потенциально опасных технологий и контроля над ними;</w:t>
      </w:r>
    </w:p>
    <w:p w:rsidR="00FF0987" w:rsidRPr="002941D4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1D4">
        <w:rPr>
          <w:rFonts w:ascii="Times New Roman" w:hAnsi="Times New Roman" w:cs="Times New Roman"/>
          <w:iCs/>
          <w:sz w:val="28"/>
          <w:szCs w:val="28"/>
        </w:rPr>
        <w:t>– по организации разработки, утверждения и обеспечения выполнения государственных программ в области обеспечения защиты от актов технологического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1D4">
        <w:rPr>
          <w:rFonts w:ascii="Times New Roman" w:hAnsi="Times New Roman" w:cs="Times New Roman"/>
          <w:iCs/>
          <w:sz w:val="28"/>
          <w:szCs w:val="28"/>
        </w:rPr>
        <w:t>терроризма;</w:t>
      </w:r>
    </w:p>
    <w:p w:rsidR="00FF0987" w:rsidRPr="002941D4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1D4">
        <w:rPr>
          <w:rFonts w:ascii="Times New Roman" w:hAnsi="Times New Roman" w:cs="Times New Roman"/>
          <w:iCs/>
          <w:sz w:val="28"/>
          <w:szCs w:val="28"/>
        </w:rPr>
        <w:t>– по организации государственного учета использования потенциально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1D4">
        <w:rPr>
          <w:rFonts w:ascii="Times New Roman" w:hAnsi="Times New Roman" w:cs="Times New Roman"/>
          <w:iCs/>
          <w:sz w:val="28"/>
          <w:szCs w:val="28"/>
        </w:rPr>
        <w:t>опасных технологий;</w:t>
      </w:r>
    </w:p>
    <w:p w:rsidR="00FF0987" w:rsidRPr="002941D4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1D4">
        <w:rPr>
          <w:rFonts w:ascii="Times New Roman" w:hAnsi="Times New Roman" w:cs="Times New Roman"/>
          <w:iCs/>
          <w:sz w:val="28"/>
          <w:szCs w:val="28"/>
        </w:rPr>
        <w:t>– по согласованию порядка перемещения потенциально опасных технологий через таможенную границу государства.</w:t>
      </w:r>
    </w:p>
    <w:p w:rsidR="00FF0987" w:rsidRPr="001F36C5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36C5">
        <w:rPr>
          <w:rFonts w:ascii="Times New Roman" w:hAnsi="Times New Roman" w:cs="Times New Roman"/>
          <w:iCs/>
          <w:sz w:val="28"/>
          <w:szCs w:val="28"/>
        </w:rPr>
        <w:t>Государственные органы исполнительной власти в соответствии с их компетенцией осуществляют:</w:t>
      </w:r>
    </w:p>
    <w:p w:rsidR="00FF0987" w:rsidRPr="001F36C5" w:rsidRDefault="001B61B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="00FF0987" w:rsidRPr="001F36C5">
        <w:rPr>
          <w:rFonts w:ascii="Times New Roman" w:hAnsi="Times New Roman" w:cs="Times New Roman"/>
          <w:iCs/>
          <w:sz w:val="28"/>
          <w:szCs w:val="28"/>
        </w:rPr>
        <w:t>проведение государственной политики в сфере противодействия технологическому терроризму, предупреждения и пресечения правонарушений в сфере оборота потенциально опасных технологий и контроля над ними;</w:t>
      </w:r>
    </w:p>
    <w:p w:rsidR="00FF0987" w:rsidRPr="002941D4" w:rsidRDefault="001B61B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="00FF0987" w:rsidRPr="001F36C5">
        <w:rPr>
          <w:rFonts w:ascii="Times New Roman" w:hAnsi="Times New Roman" w:cs="Times New Roman"/>
          <w:iCs/>
          <w:sz w:val="28"/>
          <w:szCs w:val="28"/>
        </w:rPr>
        <w:t>разработку проектов</w:t>
      </w:r>
      <w:r w:rsidR="00FF0987" w:rsidRPr="002941D4">
        <w:rPr>
          <w:rFonts w:ascii="Times New Roman" w:hAnsi="Times New Roman" w:cs="Times New Roman"/>
          <w:iCs/>
          <w:sz w:val="28"/>
          <w:szCs w:val="28"/>
        </w:rPr>
        <w:t xml:space="preserve"> государственных программ и годовых планов деятельности в области обеспечения защиты от </w:t>
      </w:r>
      <w:r w:rsidR="00F816D2">
        <w:rPr>
          <w:rFonts w:ascii="Times New Roman" w:hAnsi="Times New Roman" w:cs="Times New Roman"/>
          <w:iCs/>
          <w:sz w:val="28"/>
          <w:szCs w:val="28"/>
          <w:lang w:val="ru-RU"/>
        </w:rPr>
        <w:t>террористических актов в сфере потенциально опасных технологий</w:t>
      </w:r>
      <w:r w:rsidR="00FF0987" w:rsidRPr="002941D4">
        <w:rPr>
          <w:rFonts w:ascii="Times New Roman" w:hAnsi="Times New Roman" w:cs="Times New Roman"/>
          <w:iCs/>
          <w:sz w:val="28"/>
          <w:szCs w:val="28"/>
        </w:rPr>
        <w:t>;</w:t>
      </w:r>
    </w:p>
    <w:p w:rsidR="00FF0987" w:rsidRPr="002941D4" w:rsidRDefault="001B61B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="00FF0987" w:rsidRPr="002941D4">
        <w:rPr>
          <w:rFonts w:ascii="Times New Roman" w:hAnsi="Times New Roman" w:cs="Times New Roman"/>
          <w:iCs/>
          <w:sz w:val="28"/>
          <w:szCs w:val="28"/>
        </w:rPr>
        <w:t>разработку норм, правил и национальных стандартов в сфере противодействия технологическому терроризму;</w:t>
      </w:r>
    </w:p>
    <w:p w:rsidR="00FF0987" w:rsidRPr="002941D4" w:rsidRDefault="001B61B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="00FF0987" w:rsidRPr="002941D4">
        <w:rPr>
          <w:rFonts w:ascii="Times New Roman" w:hAnsi="Times New Roman" w:cs="Times New Roman"/>
          <w:iCs/>
          <w:sz w:val="28"/>
          <w:szCs w:val="28"/>
        </w:rPr>
        <w:t>государственный учет использования потенциально опасных технологий и</w:t>
      </w:r>
      <w:r w:rsidR="00FF09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0987" w:rsidRPr="002941D4">
        <w:rPr>
          <w:rFonts w:ascii="Times New Roman" w:hAnsi="Times New Roman" w:cs="Times New Roman"/>
          <w:iCs/>
          <w:sz w:val="28"/>
          <w:szCs w:val="28"/>
        </w:rPr>
        <w:t>контроль над ними;</w:t>
      </w:r>
    </w:p>
    <w:p w:rsidR="00FF0987" w:rsidRPr="002941D4" w:rsidRDefault="001B61B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="00FF0987" w:rsidRPr="002941D4">
        <w:rPr>
          <w:rFonts w:ascii="Times New Roman" w:hAnsi="Times New Roman" w:cs="Times New Roman"/>
          <w:iCs/>
          <w:sz w:val="28"/>
          <w:szCs w:val="28"/>
        </w:rPr>
        <w:t>разработку и реализацию мер по обеспечению оборота потенциально опасных технологий и средств транспортирования (перемещения) компонентов потенциально</w:t>
      </w:r>
      <w:r w:rsidR="00FF09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0987" w:rsidRPr="002941D4">
        <w:rPr>
          <w:rFonts w:ascii="Times New Roman" w:hAnsi="Times New Roman" w:cs="Times New Roman"/>
          <w:iCs/>
          <w:sz w:val="28"/>
          <w:szCs w:val="28"/>
        </w:rPr>
        <w:t>опасных технологий;</w:t>
      </w:r>
    </w:p>
    <w:p w:rsidR="00FF0987" w:rsidRPr="002941D4" w:rsidRDefault="001B61B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="00FF0987" w:rsidRPr="002941D4">
        <w:rPr>
          <w:rFonts w:ascii="Times New Roman" w:hAnsi="Times New Roman" w:cs="Times New Roman"/>
          <w:iCs/>
          <w:sz w:val="28"/>
          <w:szCs w:val="28"/>
        </w:rPr>
        <w:t>разработку предложений по изменению законодательства в сфере противодействия технологическому терроризму;</w:t>
      </w:r>
    </w:p>
    <w:p w:rsidR="00FF0987" w:rsidRPr="002941D4" w:rsidRDefault="001B61B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="00FF0987" w:rsidRPr="002941D4">
        <w:rPr>
          <w:rFonts w:ascii="Times New Roman" w:hAnsi="Times New Roman" w:cs="Times New Roman"/>
          <w:iCs/>
          <w:sz w:val="28"/>
          <w:szCs w:val="28"/>
        </w:rPr>
        <w:t>реализацию государственной системы реагирования на акты технологического терроризма;</w:t>
      </w:r>
    </w:p>
    <w:p w:rsidR="00FF0987" w:rsidRPr="002941D4" w:rsidRDefault="001B61B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="00FF0987" w:rsidRPr="002941D4">
        <w:rPr>
          <w:rFonts w:ascii="Times New Roman" w:hAnsi="Times New Roman" w:cs="Times New Roman"/>
          <w:iCs/>
          <w:sz w:val="28"/>
          <w:szCs w:val="28"/>
        </w:rPr>
        <w:t>организацию подготовки кадров для государственных органов и иных организаций в сфере противодействия технологическому терроризму.</w:t>
      </w:r>
    </w:p>
    <w:p w:rsidR="00FF0987" w:rsidRPr="005A4567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A4567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Также требуют разработки и закрепления в специальных нормативных правовых актах наиболее важные направления деятельности компетентных государственных органов в сфере противодействия технологическому терроризму:</w:t>
      </w:r>
    </w:p>
    <w:p w:rsidR="0002601B" w:rsidRPr="005A4567" w:rsidRDefault="0002601B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A4567">
        <w:rPr>
          <w:rFonts w:ascii="Times New Roman" w:hAnsi="Times New Roman" w:cs="Times New Roman"/>
          <w:color w:val="auto"/>
          <w:sz w:val="28"/>
          <w:szCs w:val="28"/>
          <w:lang w:val="ru-RU"/>
        </w:rPr>
        <w:t>– мониторинг правонарушений, в том числе преступлений, связанных с использованием потенциально опасных технологий в террористических и иных противоправных целях;</w:t>
      </w:r>
    </w:p>
    <w:p w:rsidR="00FF0987" w:rsidRPr="005A4567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A4567">
        <w:rPr>
          <w:rFonts w:ascii="Times New Roman" w:hAnsi="Times New Roman" w:cs="Times New Roman"/>
          <w:color w:val="auto"/>
          <w:sz w:val="28"/>
          <w:szCs w:val="28"/>
          <w:lang w:val="ru-RU"/>
        </w:rPr>
        <w:t>– определение характера и пределов реализации мер, направленных на пресечение указанных правонарушений, в том числе преступлений;</w:t>
      </w:r>
    </w:p>
    <w:p w:rsidR="00FF0987" w:rsidRPr="005A4567" w:rsidRDefault="00FF0987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A4567">
        <w:rPr>
          <w:rFonts w:ascii="Times New Roman" w:hAnsi="Times New Roman" w:cs="Times New Roman"/>
          <w:color w:val="auto"/>
          <w:sz w:val="28"/>
          <w:szCs w:val="28"/>
          <w:lang w:val="ru-RU"/>
        </w:rPr>
        <w:t>– определение объема полномочий и распределение ответственности между компетентными государственными органами.</w:t>
      </w:r>
    </w:p>
    <w:p w:rsidR="00306C6B" w:rsidRDefault="00306C6B" w:rsidP="003B6986">
      <w:pPr>
        <w:widowControl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52ED2" w:rsidRPr="00567194" w:rsidRDefault="000F3718" w:rsidP="003B6986">
      <w:pPr>
        <w:widowControl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6719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5.</w:t>
      </w:r>
      <w:r w:rsidR="00CA149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 w:rsidRPr="0056719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 П</w:t>
      </w:r>
      <w:r w:rsidR="00652ED2" w:rsidRPr="0056719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редложен</w:t>
      </w:r>
      <w:r w:rsidR="00A937C1" w:rsidRPr="0056719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ия по разработке и согласованию </w:t>
      </w:r>
      <w:r w:rsidR="00652ED2" w:rsidRPr="0056719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понятий</w:t>
      </w:r>
      <w:r w:rsidR="00D160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но-категориального аппарата</w:t>
      </w:r>
    </w:p>
    <w:p w:rsidR="000F3718" w:rsidRPr="001F36C5" w:rsidRDefault="000F371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D4">
        <w:rPr>
          <w:rFonts w:ascii="Times New Roman" w:hAnsi="Times New Roman" w:cs="Times New Roman"/>
          <w:sz w:val="28"/>
          <w:szCs w:val="28"/>
        </w:rPr>
        <w:t xml:space="preserve">Для согласованных действий и конструктивного межгосударственного </w:t>
      </w:r>
      <w:r w:rsidRPr="001F36C5">
        <w:rPr>
          <w:rFonts w:ascii="Times New Roman" w:hAnsi="Times New Roman" w:cs="Times New Roman"/>
          <w:sz w:val="28"/>
          <w:szCs w:val="28"/>
        </w:rPr>
        <w:t>взаимодействия требуется однозначность понятийного аппарата. С учетом этого предлагается использовать следующие основные термины и понятия:</w:t>
      </w:r>
    </w:p>
    <w:p w:rsidR="00C533BC" w:rsidRPr="00C533BC" w:rsidRDefault="000F371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C5">
        <w:rPr>
          <w:rFonts w:ascii="Times New Roman" w:hAnsi="Times New Roman" w:cs="Times New Roman"/>
          <w:i/>
          <w:iCs/>
          <w:sz w:val="28"/>
          <w:szCs w:val="28"/>
        </w:rPr>
        <w:t xml:space="preserve">категорирование потенциально опасных технологий </w:t>
      </w:r>
      <w:r w:rsidRPr="001F36C5">
        <w:rPr>
          <w:rFonts w:ascii="Times New Roman" w:hAnsi="Times New Roman" w:cs="Times New Roman"/>
          <w:sz w:val="28"/>
          <w:szCs w:val="28"/>
        </w:rPr>
        <w:t xml:space="preserve">– </w:t>
      </w:r>
      <w:r w:rsidR="00C533BC" w:rsidRPr="00C533BC">
        <w:rPr>
          <w:rFonts w:ascii="Times New Roman" w:hAnsi="Times New Roman" w:cs="Times New Roman"/>
          <w:sz w:val="28"/>
          <w:szCs w:val="28"/>
        </w:rPr>
        <w:t>распределение потенциального опасных технологий на группы (категории) по уровню потенциальной опасности для человека, окружающей среды и уязвимости, осуществляемое в соответствии с национальным законодательством, рекомендациями компетентных международных организаций и основополагающих международных договоров;</w:t>
      </w:r>
    </w:p>
    <w:p w:rsidR="000F3718" w:rsidRPr="002941D4" w:rsidRDefault="000F371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D4">
        <w:rPr>
          <w:rFonts w:ascii="Times New Roman" w:hAnsi="Times New Roman" w:cs="Times New Roman"/>
          <w:i/>
          <w:iCs/>
          <w:sz w:val="28"/>
          <w:szCs w:val="28"/>
        </w:rPr>
        <w:t xml:space="preserve">контроль над потенциально опасными технологиями </w:t>
      </w:r>
      <w:r w:rsidRPr="002941D4">
        <w:rPr>
          <w:rFonts w:ascii="Times New Roman" w:hAnsi="Times New Roman" w:cs="Times New Roman"/>
          <w:sz w:val="28"/>
          <w:szCs w:val="28"/>
        </w:rPr>
        <w:t>– совокупность организационных, правовых, технических и технологических мероприятий, направленных на проверку и обеспечение соответствия фактического состояния потенциально опасных технологий требованиям, установленным нормативными правовыми актами;</w:t>
      </w:r>
    </w:p>
    <w:p w:rsidR="000F3718" w:rsidRPr="002941D4" w:rsidRDefault="000F371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D4">
        <w:rPr>
          <w:rFonts w:ascii="Times New Roman" w:hAnsi="Times New Roman" w:cs="Times New Roman"/>
          <w:i/>
          <w:iCs/>
          <w:sz w:val="28"/>
          <w:szCs w:val="28"/>
        </w:rPr>
        <w:t xml:space="preserve">незаконный оборот компонентов потенциально опасных технологий </w:t>
      </w:r>
      <w:r w:rsidRPr="002941D4">
        <w:rPr>
          <w:rFonts w:ascii="Times New Roman" w:hAnsi="Times New Roman" w:cs="Times New Roman"/>
          <w:sz w:val="28"/>
          <w:szCs w:val="28"/>
        </w:rPr>
        <w:t>– незаконные производство, переработка, использование, хранение, транспортирование, сбыт, приобретение и иные действия, совершаемые с компонентами потенциально опасных технологий с нарушением действующего законодательства;</w:t>
      </w:r>
    </w:p>
    <w:p w:rsidR="000F3718" w:rsidRPr="002941D4" w:rsidRDefault="000F371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1D4">
        <w:rPr>
          <w:rFonts w:ascii="Times New Roman" w:hAnsi="Times New Roman" w:cs="Times New Roman"/>
          <w:i/>
          <w:iCs/>
          <w:sz w:val="28"/>
          <w:szCs w:val="28"/>
        </w:rPr>
        <w:t xml:space="preserve">потенциально опасные технологии – </w:t>
      </w:r>
      <w:r w:rsidRPr="002941D4">
        <w:rPr>
          <w:rFonts w:ascii="Times New Roman" w:hAnsi="Times New Roman" w:cs="Times New Roman"/>
          <w:iCs/>
          <w:sz w:val="28"/>
          <w:szCs w:val="28"/>
        </w:rPr>
        <w:t>технологии, использование которых</w:t>
      </w:r>
      <w:r w:rsidRPr="009560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1D4">
        <w:rPr>
          <w:rFonts w:ascii="Times New Roman" w:hAnsi="Times New Roman" w:cs="Times New Roman"/>
          <w:iCs/>
          <w:sz w:val="28"/>
          <w:szCs w:val="28"/>
        </w:rPr>
        <w:t>создает реальную угрозу возникновения чрезвычайной ситуации техногенного</w:t>
      </w:r>
      <w:r w:rsidRPr="009560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1D4">
        <w:rPr>
          <w:rFonts w:ascii="Times New Roman" w:hAnsi="Times New Roman" w:cs="Times New Roman"/>
          <w:iCs/>
          <w:sz w:val="28"/>
          <w:szCs w:val="28"/>
        </w:rPr>
        <w:t>характера;</w:t>
      </w:r>
    </w:p>
    <w:p w:rsidR="000F3718" w:rsidRPr="001F36C5" w:rsidRDefault="000F371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1D4">
        <w:rPr>
          <w:rFonts w:ascii="Times New Roman" w:hAnsi="Times New Roman" w:cs="Times New Roman"/>
          <w:i/>
          <w:iCs/>
          <w:sz w:val="28"/>
          <w:szCs w:val="28"/>
        </w:rPr>
        <w:t xml:space="preserve">противодействие незаконному обороту компонентов потенциально опасных технологий – </w:t>
      </w:r>
      <w:r w:rsidRPr="002941D4">
        <w:rPr>
          <w:rFonts w:ascii="Times New Roman" w:hAnsi="Times New Roman" w:cs="Times New Roman"/>
          <w:iCs/>
          <w:sz w:val="28"/>
          <w:szCs w:val="28"/>
        </w:rPr>
        <w:t>система организационных, правовых, научно-технических и</w:t>
      </w:r>
      <w:r w:rsidRPr="009560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1D4">
        <w:rPr>
          <w:rFonts w:ascii="Times New Roman" w:hAnsi="Times New Roman" w:cs="Times New Roman"/>
          <w:iCs/>
          <w:sz w:val="28"/>
          <w:szCs w:val="28"/>
        </w:rPr>
        <w:t xml:space="preserve">оперативно-разыскных мероприятий, направленных на предупреждение, выявление и пресечение незаконного оборота компонентов </w:t>
      </w:r>
      <w:r w:rsidRPr="001F36C5">
        <w:rPr>
          <w:rFonts w:ascii="Times New Roman" w:hAnsi="Times New Roman" w:cs="Times New Roman"/>
          <w:iCs/>
          <w:sz w:val="28"/>
          <w:szCs w:val="28"/>
        </w:rPr>
        <w:t>потенциально опасных технологий;</w:t>
      </w:r>
    </w:p>
    <w:p w:rsidR="000F3718" w:rsidRPr="002941D4" w:rsidRDefault="000F371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36C5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технологическая безопасность – </w:t>
      </w:r>
      <w:r w:rsidRPr="001F36C5">
        <w:rPr>
          <w:rFonts w:ascii="Times New Roman" w:hAnsi="Times New Roman" w:cs="Times New Roman"/>
          <w:iCs/>
          <w:sz w:val="28"/>
          <w:szCs w:val="28"/>
        </w:rPr>
        <w:t>обеспечение устойчивости потенциально опасных технологий при осложнениях, возникающих в связи с неблагоприятными тенденциям</w:t>
      </w:r>
      <w:r w:rsidRPr="002941D4">
        <w:rPr>
          <w:rFonts w:ascii="Times New Roman" w:hAnsi="Times New Roman" w:cs="Times New Roman"/>
          <w:iCs/>
          <w:sz w:val="28"/>
          <w:szCs w:val="28"/>
        </w:rPr>
        <w:t>и или конкретными событиями в государстве;</w:t>
      </w:r>
    </w:p>
    <w:p w:rsidR="000F3718" w:rsidRPr="002941D4" w:rsidRDefault="000F371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1D4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технологический терроризм – </w:t>
      </w:r>
      <w:r w:rsidRPr="002941D4">
        <w:rPr>
          <w:rFonts w:ascii="Times New Roman" w:hAnsi="Times New Roman" w:cs="Times New Roman"/>
          <w:iCs/>
          <w:sz w:val="28"/>
          <w:szCs w:val="28"/>
        </w:rPr>
        <w:t>криминальное использование (или его угроза) потенциально опасных технологий с целью воздействия на принятие решения</w:t>
      </w:r>
      <w:r w:rsidRPr="009560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1D4">
        <w:rPr>
          <w:rFonts w:ascii="Times New Roman" w:hAnsi="Times New Roman" w:cs="Times New Roman"/>
          <w:iCs/>
          <w:sz w:val="28"/>
          <w:szCs w:val="28"/>
        </w:rPr>
        <w:t>органами государственной власти, органами местного самоуправления или международными организациями, связанное с устрашением населения и (или) иными</w:t>
      </w:r>
      <w:r w:rsidRPr="009560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1D4">
        <w:rPr>
          <w:rFonts w:ascii="Times New Roman" w:hAnsi="Times New Roman" w:cs="Times New Roman"/>
          <w:iCs/>
          <w:sz w:val="28"/>
          <w:szCs w:val="28"/>
        </w:rPr>
        <w:t>формами противоправных насильственных действий;</w:t>
      </w:r>
    </w:p>
    <w:p w:rsidR="000F3718" w:rsidRPr="00381618" w:rsidRDefault="000F3718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941D4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 – </w:t>
      </w:r>
      <w:r w:rsidRPr="002941D4">
        <w:rPr>
          <w:rFonts w:ascii="Times New Roman" w:hAnsi="Times New Roman" w:cs="Times New Roman"/>
          <w:iCs/>
          <w:sz w:val="28"/>
          <w:szCs w:val="28"/>
        </w:rPr>
        <w:t>информация о методах и формах, способах и приемах организации деятельности, а также сама деят</w:t>
      </w:r>
      <w:r w:rsidR="00381618">
        <w:rPr>
          <w:rFonts w:ascii="Times New Roman" w:hAnsi="Times New Roman" w:cs="Times New Roman"/>
          <w:iCs/>
          <w:sz w:val="28"/>
          <w:szCs w:val="28"/>
        </w:rPr>
        <w:t>ельность в определенной отрасли</w:t>
      </w:r>
      <w:r w:rsidR="0038161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CA1498" w:rsidRDefault="00CA1498" w:rsidP="003B6986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2ED2" w:rsidRPr="00413286" w:rsidRDefault="00835F78" w:rsidP="003B6986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132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52ED2" w:rsidRPr="00413286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Заключительные 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оложения</w:t>
      </w:r>
    </w:p>
    <w:p w:rsidR="0076048B" w:rsidRPr="00413286" w:rsidRDefault="00D75B91" w:rsidP="003B698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286">
        <w:rPr>
          <w:rFonts w:ascii="Times New Roman" w:hAnsi="Times New Roman" w:cs="Times New Roman"/>
          <w:sz w:val="28"/>
          <w:szCs w:val="28"/>
          <w:lang w:val="ru-RU"/>
        </w:rPr>
        <w:t xml:space="preserve">Сложившаяся в </w:t>
      </w:r>
      <w:r w:rsidR="00652ED2" w:rsidRPr="00413286">
        <w:rPr>
          <w:rFonts w:ascii="Times New Roman" w:hAnsi="Times New Roman" w:cs="Times New Roman"/>
          <w:sz w:val="28"/>
          <w:szCs w:val="28"/>
          <w:lang w:val="ru-RU"/>
        </w:rPr>
        <w:t>государствах – членах ОДКБ</w:t>
      </w:r>
      <w:r w:rsidRPr="00413286">
        <w:rPr>
          <w:rFonts w:ascii="Times New Roman" w:hAnsi="Times New Roman" w:cs="Times New Roman"/>
          <w:sz w:val="28"/>
          <w:szCs w:val="28"/>
          <w:lang w:val="ru-RU"/>
        </w:rPr>
        <w:t xml:space="preserve"> система общественных отношений в сфере </w:t>
      </w:r>
      <w:r w:rsidR="00EA3A1F" w:rsidRPr="00413286">
        <w:rPr>
          <w:rFonts w:ascii="Times New Roman" w:hAnsi="Times New Roman" w:cs="Times New Roman"/>
          <w:sz w:val="28"/>
          <w:szCs w:val="28"/>
          <w:lang w:val="ru-RU"/>
        </w:rPr>
        <w:t>противодействия технологическому терроризму</w:t>
      </w:r>
      <w:r w:rsidRPr="00413286">
        <w:rPr>
          <w:rFonts w:ascii="Times New Roman" w:hAnsi="Times New Roman" w:cs="Times New Roman"/>
          <w:sz w:val="28"/>
          <w:szCs w:val="28"/>
          <w:lang w:val="ru-RU"/>
        </w:rPr>
        <w:t xml:space="preserve"> требует системного подхода в осуществлении ее правового регулирования. Регламентация указанных отношений необходима для проведения единой, скоординированной государственной политики в</w:t>
      </w:r>
      <w:r w:rsidR="00652ED2" w:rsidRPr="00413286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рассматриваемой</w:t>
      </w:r>
      <w:r w:rsidRPr="00413286">
        <w:rPr>
          <w:rFonts w:ascii="Times New Roman" w:hAnsi="Times New Roman" w:cs="Times New Roman"/>
          <w:sz w:val="28"/>
          <w:szCs w:val="28"/>
          <w:lang w:val="ru-RU"/>
        </w:rPr>
        <w:t xml:space="preserve"> сфере, конкретизации, координации и взаимного дополнения правовых и </w:t>
      </w:r>
      <w:r w:rsidR="00413286">
        <w:rPr>
          <w:rFonts w:ascii="Times New Roman" w:hAnsi="Times New Roman" w:cs="Times New Roman"/>
          <w:sz w:val="28"/>
          <w:szCs w:val="28"/>
          <w:lang w:val="ru-RU"/>
        </w:rPr>
        <w:t>иных мер, реализуемых в этой об</w:t>
      </w:r>
      <w:r w:rsidRPr="00413286">
        <w:rPr>
          <w:rFonts w:ascii="Times New Roman" w:hAnsi="Times New Roman" w:cs="Times New Roman"/>
          <w:sz w:val="28"/>
          <w:szCs w:val="28"/>
          <w:lang w:val="ru-RU"/>
        </w:rPr>
        <w:t xml:space="preserve">ласти, исключения дублирования и противоречий в полномочиях </w:t>
      </w:r>
      <w:r w:rsidR="00EA3A1F" w:rsidRPr="00413286">
        <w:rPr>
          <w:rFonts w:ascii="Times New Roman" w:hAnsi="Times New Roman" w:cs="Times New Roman"/>
          <w:sz w:val="28"/>
          <w:szCs w:val="28"/>
          <w:lang w:val="ru-RU"/>
        </w:rPr>
        <w:t xml:space="preserve">компетентных </w:t>
      </w:r>
      <w:r w:rsidRPr="00413286">
        <w:rPr>
          <w:rFonts w:ascii="Times New Roman" w:hAnsi="Times New Roman" w:cs="Times New Roman"/>
          <w:sz w:val="28"/>
          <w:szCs w:val="28"/>
          <w:lang w:val="ru-RU"/>
        </w:rPr>
        <w:t>государственных органов</w:t>
      </w:r>
      <w:r w:rsidR="00A937C1" w:rsidRPr="004132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7260" w:rsidRPr="00837C8F" w:rsidRDefault="007A7464" w:rsidP="003B69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286">
        <w:rPr>
          <w:rFonts w:ascii="Times New Roman" w:hAnsi="Times New Roman" w:cs="Times New Roman"/>
          <w:iCs/>
          <w:sz w:val="28"/>
          <w:szCs w:val="28"/>
        </w:rPr>
        <w:t xml:space="preserve">Реализация настоящих Рекомендаций может осуществляться как путем подготовки и принятия специальных нормативных правовых актов в сфере противодействия технологическому терроризму, так и путем внесения необходимых изменений и дополнений в действующие нормативные правовые акты государств – </w:t>
      </w:r>
      <w:r w:rsidR="00413286">
        <w:rPr>
          <w:rFonts w:ascii="Times New Roman" w:hAnsi="Times New Roman" w:cs="Times New Roman"/>
          <w:iCs/>
          <w:sz w:val="28"/>
          <w:szCs w:val="28"/>
          <w:lang w:val="ru-RU"/>
        </w:rPr>
        <w:t>членов</w:t>
      </w:r>
      <w:r w:rsidRPr="004132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3286">
        <w:rPr>
          <w:rFonts w:ascii="Times New Roman" w:hAnsi="Times New Roman" w:cs="Times New Roman"/>
          <w:iCs/>
          <w:sz w:val="28"/>
          <w:szCs w:val="28"/>
          <w:lang w:val="ru-RU"/>
        </w:rPr>
        <w:t>ОДКБ</w:t>
      </w:r>
      <w:r w:rsidRPr="00413286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7C7260" w:rsidRPr="00837C8F" w:rsidSect="003B6986">
      <w:pgSz w:w="11907" w:h="16839" w:code="9"/>
      <w:pgMar w:top="1134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78" w:rsidRDefault="00067578" w:rsidP="00D74D54">
      <w:r>
        <w:separator/>
      </w:r>
    </w:p>
  </w:endnote>
  <w:endnote w:type="continuationSeparator" w:id="0">
    <w:p w:rsidR="00067578" w:rsidRDefault="00067578" w:rsidP="00D7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78" w:rsidRDefault="00067578"/>
  </w:footnote>
  <w:footnote w:type="continuationSeparator" w:id="0">
    <w:p w:rsidR="00067578" w:rsidRDefault="00067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47C"/>
    <w:multiLevelType w:val="hybridMultilevel"/>
    <w:tmpl w:val="A784E3CA"/>
    <w:lvl w:ilvl="0" w:tplc="DC16D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E5E1F"/>
    <w:multiLevelType w:val="hybridMultilevel"/>
    <w:tmpl w:val="3092BF32"/>
    <w:lvl w:ilvl="0" w:tplc="10A86A9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A04C8"/>
    <w:multiLevelType w:val="hybridMultilevel"/>
    <w:tmpl w:val="46323F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A62693"/>
    <w:multiLevelType w:val="multilevel"/>
    <w:tmpl w:val="1B6EA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C33DF"/>
    <w:multiLevelType w:val="hybridMultilevel"/>
    <w:tmpl w:val="65584E7A"/>
    <w:lvl w:ilvl="0" w:tplc="AE7EB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60493"/>
    <w:multiLevelType w:val="hybridMultilevel"/>
    <w:tmpl w:val="20EA2C72"/>
    <w:lvl w:ilvl="0" w:tplc="4552C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94C7B"/>
    <w:multiLevelType w:val="hybridMultilevel"/>
    <w:tmpl w:val="8AAA3F02"/>
    <w:lvl w:ilvl="0" w:tplc="7EF8838C">
      <w:start w:val="1"/>
      <w:numFmt w:val="bullet"/>
      <w:lvlText w:val="▫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E7F59"/>
    <w:multiLevelType w:val="multilevel"/>
    <w:tmpl w:val="AF82B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84800E3"/>
    <w:multiLevelType w:val="hybridMultilevel"/>
    <w:tmpl w:val="087A6F5A"/>
    <w:lvl w:ilvl="0" w:tplc="0CFA27A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5F6F0288"/>
    <w:multiLevelType w:val="hybridMultilevel"/>
    <w:tmpl w:val="08D40270"/>
    <w:lvl w:ilvl="0" w:tplc="C16E2C46">
      <w:start w:val="1"/>
      <w:numFmt w:val="decimal"/>
      <w:lvlText w:val="%1"/>
      <w:lvlJc w:val="left"/>
      <w:pPr>
        <w:tabs>
          <w:tab w:val="num" w:pos="1183"/>
        </w:tabs>
        <w:ind w:left="191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601E26E1"/>
    <w:multiLevelType w:val="hybridMultilevel"/>
    <w:tmpl w:val="5E8EC546"/>
    <w:lvl w:ilvl="0" w:tplc="1360B3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8367B"/>
    <w:multiLevelType w:val="multilevel"/>
    <w:tmpl w:val="75BC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45E11"/>
    <w:multiLevelType w:val="hybridMultilevel"/>
    <w:tmpl w:val="C3E6CF9E"/>
    <w:lvl w:ilvl="0" w:tplc="596C0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54"/>
    <w:rsid w:val="00003E78"/>
    <w:rsid w:val="000053B0"/>
    <w:rsid w:val="00006B18"/>
    <w:rsid w:val="000212ED"/>
    <w:rsid w:val="0002601B"/>
    <w:rsid w:val="0003101C"/>
    <w:rsid w:val="00031D80"/>
    <w:rsid w:val="00035848"/>
    <w:rsid w:val="00036454"/>
    <w:rsid w:val="00041164"/>
    <w:rsid w:val="000464E4"/>
    <w:rsid w:val="00052AB6"/>
    <w:rsid w:val="000535CA"/>
    <w:rsid w:val="00053928"/>
    <w:rsid w:val="00054723"/>
    <w:rsid w:val="00057016"/>
    <w:rsid w:val="000623F0"/>
    <w:rsid w:val="00065978"/>
    <w:rsid w:val="00067578"/>
    <w:rsid w:val="00070DA7"/>
    <w:rsid w:val="00074F82"/>
    <w:rsid w:val="000777BF"/>
    <w:rsid w:val="000913B7"/>
    <w:rsid w:val="00091BEB"/>
    <w:rsid w:val="00092481"/>
    <w:rsid w:val="00095214"/>
    <w:rsid w:val="000A5A9E"/>
    <w:rsid w:val="000B124E"/>
    <w:rsid w:val="000B5B3C"/>
    <w:rsid w:val="000B7947"/>
    <w:rsid w:val="000B7E78"/>
    <w:rsid w:val="000B7E83"/>
    <w:rsid w:val="000C39F8"/>
    <w:rsid w:val="000C6E9F"/>
    <w:rsid w:val="000D6764"/>
    <w:rsid w:val="000E0D44"/>
    <w:rsid w:val="000E3ABC"/>
    <w:rsid w:val="000E64AB"/>
    <w:rsid w:val="000F1D7E"/>
    <w:rsid w:val="000F3718"/>
    <w:rsid w:val="00100A0C"/>
    <w:rsid w:val="001071BF"/>
    <w:rsid w:val="00107B50"/>
    <w:rsid w:val="0011066F"/>
    <w:rsid w:val="001106A6"/>
    <w:rsid w:val="00113BEF"/>
    <w:rsid w:val="00121F86"/>
    <w:rsid w:val="00125C84"/>
    <w:rsid w:val="0013219D"/>
    <w:rsid w:val="00132F7B"/>
    <w:rsid w:val="00135272"/>
    <w:rsid w:val="00135FC8"/>
    <w:rsid w:val="00136531"/>
    <w:rsid w:val="00142E14"/>
    <w:rsid w:val="00143C0D"/>
    <w:rsid w:val="0015752D"/>
    <w:rsid w:val="00162381"/>
    <w:rsid w:val="00171920"/>
    <w:rsid w:val="00176319"/>
    <w:rsid w:val="00181DD5"/>
    <w:rsid w:val="0018368B"/>
    <w:rsid w:val="00184D6E"/>
    <w:rsid w:val="001A1AF6"/>
    <w:rsid w:val="001A213C"/>
    <w:rsid w:val="001A3FD3"/>
    <w:rsid w:val="001B068F"/>
    <w:rsid w:val="001B2AB7"/>
    <w:rsid w:val="001B47D3"/>
    <w:rsid w:val="001B61B7"/>
    <w:rsid w:val="001B7FB1"/>
    <w:rsid w:val="001C509D"/>
    <w:rsid w:val="001D0DB9"/>
    <w:rsid w:val="001D1ED8"/>
    <w:rsid w:val="001D2318"/>
    <w:rsid w:val="001D3A2D"/>
    <w:rsid w:val="001D46FC"/>
    <w:rsid w:val="001D58BB"/>
    <w:rsid w:val="001E3309"/>
    <w:rsid w:val="001F303C"/>
    <w:rsid w:val="001F36C5"/>
    <w:rsid w:val="001F423E"/>
    <w:rsid w:val="002023C8"/>
    <w:rsid w:val="0021069C"/>
    <w:rsid w:val="00210A1B"/>
    <w:rsid w:val="00211F3B"/>
    <w:rsid w:val="00227414"/>
    <w:rsid w:val="002459A2"/>
    <w:rsid w:val="0024776E"/>
    <w:rsid w:val="002478E2"/>
    <w:rsid w:val="0025052D"/>
    <w:rsid w:val="00250A35"/>
    <w:rsid w:val="0025504B"/>
    <w:rsid w:val="00260F01"/>
    <w:rsid w:val="00264984"/>
    <w:rsid w:val="00274B99"/>
    <w:rsid w:val="00277C53"/>
    <w:rsid w:val="00277F83"/>
    <w:rsid w:val="002814FC"/>
    <w:rsid w:val="00284DAA"/>
    <w:rsid w:val="00290D25"/>
    <w:rsid w:val="00291240"/>
    <w:rsid w:val="00293E07"/>
    <w:rsid w:val="002A2FD8"/>
    <w:rsid w:val="002A6191"/>
    <w:rsid w:val="002A6F27"/>
    <w:rsid w:val="002B075A"/>
    <w:rsid w:val="002B5CF5"/>
    <w:rsid w:val="002C280E"/>
    <w:rsid w:val="002D075A"/>
    <w:rsid w:val="002D2846"/>
    <w:rsid w:val="002E195D"/>
    <w:rsid w:val="002F021E"/>
    <w:rsid w:val="002F0E95"/>
    <w:rsid w:val="002F40D8"/>
    <w:rsid w:val="002F524C"/>
    <w:rsid w:val="00303968"/>
    <w:rsid w:val="00306C6B"/>
    <w:rsid w:val="00307B36"/>
    <w:rsid w:val="00310DEE"/>
    <w:rsid w:val="00312552"/>
    <w:rsid w:val="00317CDD"/>
    <w:rsid w:val="003202F1"/>
    <w:rsid w:val="00326DE9"/>
    <w:rsid w:val="003401A9"/>
    <w:rsid w:val="00341593"/>
    <w:rsid w:val="00345220"/>
    <w:rsid w:val="00346FAB"/>
    <w:rsid w:val="00350908"/>
    <w:rsid w:val="00350CFB"/>
    <w:rsid w:val="00365F55"/>
    <w:rsid w:val="00372F59"/>
    <w:rsid w:val="00375E5A"/>
    <w:rsid w:val="00381618"/>
    <w:rsid w:val="00381AF8"/>
    <w:rsid w:val="00382E8C"/>
    <w:rsid w:val="00392F5A"/>
    <w:rsid w:val="003A286E"/>
    <w:rsid w:val="003A794F"/>
    <w:rsid w:val="003B36FF"/>
    <w:rsid w:val="003B5A4A"/>
    <w:rsid w:val="003B6986"/>
    <w:rsid w:val="003B6AA7"/>
    <w:rsid w:val="003B6E75"/>
    <w:rsid w:val="003C6EB8"/>
    <w:rsid w:val="003D054E"/>
    <w:rsid w:val="003D35BC"/>
    <w:rsid w:val="003D649B"/>
    <w:rsid w:val="003E4131"/>
    <w:rsid w:val="003E524C"/>
    <w:rsid w:val="003E5286"/>
    <w:rsid w:val="003F0486"/>
    <w:rsid w:val="003F283C"/>
    <w:rsid w:val="00400AD9"/>
    <w:rsid w:val="00401790"/>
    <w:rsid w:val="00413286"/>
    <w:rsid w:val="0042401B"/>
    <w:rsid w:val="00424F0F"/>
    <w:rsid w:val="00426E01"/>
    <w:rsid w:val="004337D0"/>
    <w:rsid w:val="00433F5E"/>
    <w:rsid w:val="00445A4D"/>
    <w:rsid w:val="0044655E"/>
    <w:rsid w:val="00446BDA"/>
    <w:rsid w:val="004527D7"/>
    <w:rsid w:val="00456400"/>
    <w:rsid w:val="004660F0"/>
    <w:rsid w:val="00466854"/>
    <w:rsid w:val="004716F7"/>
    <w:rsid w:val="004748EF"/>
    <w:rsid w:val="004859EE"/>
    <w:rsid w:val="00494F69"/>
    <w:rsid w:val="00496337"/>
    <w:rsid w:val="004A6F9C"/>
    <w:rsid w:val="004B6472"/>
    <w:rsid w:val="004B786A"/>
    <w:rsid w:val="004C25C0"/>
    <w:rsid w:val="004C5C4D"/>
    <w:rsid w:val="004C60A5"/>
    <w:rsid w:val="004C6EE1"/>
    <w:rsid w:val="004D1B01"/>
    <w:rsid w:val="004D48D9"/>
    <w:rsid w:val="004D502C"/>
    <w:rsid w:val="004D6DFE"/>
    <w:rsid w:val="004E6DF6"/>
    <w:rsid w:val="004F01C5"/>
    <w:rsid w:val="004F06B2"/>
    <w:rsid w:val="004F76F5"/>
    <w:rsid w:val="005009B1"/>
    <w:rsid w:val="00506F9F"/>
    <w:rsid w:val="00512804"/>
    <w:rsid w:val="00515D95"/>
    <w:rsid w:val="00516B39"/>
    <w:rsid w:val="005216BF"/>
    <w:rsid w:val="00521E17"/>
    <w:rsid w:val="00527583"/>
    <w:rsid w:val="00530E8A"/>
    <w:rsid w:val="005316B1"/>
    <w:rsid w:val="005317BE"/>
    <w:rsid w:val="00533F7A"/>
    <w:rsid w:val="0053792B"/>
    <w:rsid w:val="00542A38"/>
    <w:rsid w:val="0054735F"/>
    <w:rsid w:val="005502C7"/>
    <w:rsid w:val="0055190D"/>
    <w:rsid w:val="005522BC"/>
    <w:rsid w:val="00554B3D"/>
    <w:rsid w:val="00557922"/>
    <w:rsid w:val="005606F7"/>
    <w:rsid w:val="00560F42"/>
    <w:rsid w:val="00564AAD"/>
    <w:rsid w:val="00567194"/>
    <w:rsid w:val="005734C6"/>
    <w:rsid w:val="005840DB"/>
    <w:rsid w:val="005863F0"/>
    <w:rsid w:val="00591452"/>
    <w:rsid w:val="00591D73"/>
    <w:rsid w:val="00594248"/>
    <w:rsid w:val="005A04DC"/>
    <w:rsid w:val="005A0576"/>
    <w:rsid w:val="005A4567"/>
    <w:rsid w:val="005A6328"/>
    <w:rsid w:val="005A6887"/>
    <w:rsid w:val="005A7908"/>
    <w:rsid w:val="005B232A"/>
    <w:rsid w:val="005B34EC"/>
    <w:rsid w:val="005B6ECF"/>
    <w:rsid w:val="005C7396"/>
    <w:rsid w:val="005E00DB"/>
    <w:rsid w:val="005E2D19"/>
    <w:rsid w:val="00600729"/>
    <w:rsid w:val="006012FE"/>
    <w:rsid w:val="006048E2"/>
    <w:rsid w:val="00611836"/>
    <w:rsid w:val="00616E8B"/>
    <w:rsid w:val="006174ED"/>
    <w:rsid w:val="00631A86"/>
    <w:rsid w:val="00631E92"/>
    <w:rsid w:val="006349D3"/>
    <w:rsid w:val="00636C37"/>
    <w:rsid w:val="00641225"/>
    <w:rsid w:val="00645A5B"/>
    <w:rsid w:val="00645E7E"/>
    <w:rsid w:val="00652ED2"/>
    <w:rsid w:val="0065315C"/>
    <w:rsid w:val="00657F6B"/>
    <w:rsid w:val="00671B03"/>
    <w:rsid w:val="00672629"/>
    <w:rsid w:val="00680B9D"/>
    <w:rsid w:val="00681E38"/>
    <w:rsid w:val="00683466"/>
    <w:rsid w:val="00691853"/>
    <w:rsid w:val="00691E16"/>
    <w:rsid w:val="006A16C9"/>
    <w:rsid w:val="006A1F5A"/>
    <w:rsid w:val="006B03EA"/>
    <w:rsid w:val="006B0B8B"/>
    <w:rsid w:val="006B2599"/>
    <w:rsid w:val="006C0DCD"/>
    <w:rsid w:val="006C1966"/>
    <w:rsid w:val="006C21F6"/>
    <w:rsid w:val="006C5859"/>
    <w:rsid w:val="006C73B1"/>
    <w:rsid w:val="006D2517"/>
    <w:rsid w:val="006D2C8A"/>
    <w:rsid w:val="006D476B"/>
    <w:rsid w:val="006D77F3"/>
    <w:rsid w:val="006E71E8"/>
    <w:rsid w:val="006F5A9C"/>
    <w:rsid w:val="00702D36"/>
    <w:rsid w:val="007107E6"/>
    <w:rsid w:val="00710F12"/>
    <w:rsid w:val="00711AC4"/>
    <w:rsid w:val="00712227"/>
    <w:rsid w:val="007126B7"/>
    <w:rsid w:val="00715F9B"/>
    <w:rsid w:val="007249A6"/>
    <w:rsid w:val="007340BA"/>
    <w:rsid w:val="007363B1"/>
    <w:rsid w:val="0074083E"/>
    <w:rsid w:val="00746354"/>
    <w:rsid w:val="00750534"/>
    <w:rsid w:val="00753A09"/>
    <w:rsid w:val="0075699D"/>
    <w:rsid w:val="00756FD0"/>
    <w:rsid w:val="00757773"/>
    <w:rsid w:val="0075791D"/>
    <w:rsid w:val="0076048B"/>
    <w:rsid w:val="00760702"/>
    <w:rsid w:val="007664FD"/>
    <w:rsid w:val="007678BC"/>
    <w:rsid w:val="00774FC2"/>
    <w:rsid w:val="00775230"/>
    <w:rsid w:val="007759E2"/>
    <w:rsid w:val="00775DBC"/>
    <w:rsid w:val="007769D3"/>
    <w:rsid w:val="00776E85"/>
    <w:rsid w:val="007829F1"/>
    <w:rsid w:val="007863CF"/>
    <w:rsid w:val="00787C09"/>
    <w:rsid w:val="00792333"/>
    <w:rsid w:val="007938EB"/>
    <w:rsid w:val="007968DB"/>
    <w:rsid w:val="007A033C"/>
    <w:rsid w:val="007A7464"/>
    <w:rsid w:val="007A7D10"/>
    <w:rsid w:val="007B5402"/>
    <w:rsid w:val="007C42B6"/>
    <w:rsid w:val="007C5EC3"/>
    <w:rsid w:val="007C642A"/>
    <w:rsid w:val="007C7260"/>
    <w:rsid w:val="007D4B10"/>
    <w:rsid w:val="007D6403"/>
    <w:rsid w:val="007E302B"/>
    <w:rsid w:val="007E4B4B"/>
    <w:rsid w:val="007F1B27"/>
    <w:rsid w:val="007F5A2F"/>
    <w:rsid w:val="007F6CC8"/>
    <w:rsid w:val="0080107B"/>
    <w:rsid w:val="00805690"/>
    <w:rsid w:val="0080586F"/>
    <w:rsid w:val="00806FCD"/>
    <w:rsid w:val="00807B0D"/>
    <w:rsid w:val="0081286E"/>
    <w:rsid w:val="00812C83"/>
    <w:rsid w:val="00812CCE"/>
    <w:rsid w:val="00816301"/>
    <w:rsid w:val="0082276E"/>
    <w:rsid w:val="0082293E"/>
    <w:rsid w:val="00825A41"/>
    <w:rsid w:val="00830D53"/>
    <w:rsid w:val="008320C7"/>
    <w:rsid w:val="00835F78"/>
    <w:rsid w:val="00837C8F"/>
    <w:rsid w:val="00845386"/>
    <w:rsid w:val="008459CD"/>
    <w:rsid w:val="00847579"/>
    <w:rsid w:val="00850D2B"/>
    <w:rsid w:val="0085108E"/>
    <w:rsid w:val="00851A23"/>
    <w:rsid w:val="00860B78"/>
    <w:rsid w:val="0086130F"/>
    <w:rsid w:val="00861C7E"/>
    <w:rsid w:val="008642CB"/>
    <w:rsid w:val="00870364"/>
    <w:rsid w:val="008723AC"/>
    <w:rsid w:val="00872975"/>
    <w:rsid w:val="00873B7D"/>
    <w:rsid w:val="008751E1"/>
    <w:rsid w:val="008771DD"/>
    <w:rsid w:val="00880283"/>
    <w:rsid w:val="008817E9"/>
    <w:rsid w:val="00883C1C"/>
    <w:rsid w:val="00885E2C"/>
    <w:rsid w:val="00894602"/>
    <w:rsid w:val="00894BAC"/>
    <w:rsid w:val="0089503C"/>
    <w:rsid w:val="008956B1"/>
    <w:rsid w:val="008A30C2"/>
    <w:rsid w:val="008A34B7"/>
    <w:rsid w:val="008A75BE"/>
    <w:rsid w:val="008B44F2"/>
    <w:rsid w:val="008B6952"/>
    <w:rsid w:val="008C042A"/>
    <w:rsid w:val="008C0AB3"/>
    <w:rsid w:val="008C56A1"/>
    <w:rsid w:val="008C5F71"/>
    <w:rsid w:val="008D06EB"/>
    <w:rsid w:val="008D1137"/>
    <w:rsid w:val="008D229B"/>
    <w:rsid w:val="008E3E03"/>
    <w:rsid w:val="008F147F"/>
    <w:rsid w:val="008F2DCA"/>
    <w:rsid w:val="008F301B"/>
    <w:rsid w:val="00903FB9"/>
    <w:rsid w:val="009151EF"/>
    <w:rsid w:val="009161D9"/>
    <w:rsid w:val="0092131C"/>
    <w:rsid w:val="00923856"/>
    <w:rsid w:val="00927F4F"/>
    <w:rsid w:val="009302EA"/>
    <w:rsid w:val="0093295D"/>
    <w:rsid w:val="00933FD0"/>
    <w:rsid w:val="0094077B"/>
    <w:rsid w:val="009432A6"/>
    <w:rsid w:val="00965E19"/>
    <w:rsid w:val="00970875"/>
    <w:rsid w:val="00971C5E"/>
    <w:rsid w:val="009802A2"/>
    <w:rsid w:val="00984583"/>
    <w:rsid w:val="00986230"/>
    <w:rsid w:val="00986287"/>
    <w:rsid w:val="009874A0"/>
    <w:rsid w:val="009918D6"/>
    <w:rsid w:val="00992DF5"/>
    <w:rsid w:val="0099491C"/>
    <w:rsid w:val="009A0AA8"/>
    <w:rsid w:val="009A2674"/>
    <w:rsid w:val="009B4533"/>
    <w:rsid w:val="009C2559"/>
    <w:rsid w:val="009C47A9"/>
    <w:rsid w:val="009C4B75"/>
    <w:rsid w:val="009C7C61"/>
    <w:rsid w:val="009D2FF3"/>
    <w:rsid w:val="009D5674"/>
    <w:rsid w:val="009E0B67"/>
    <w:rsid w:val="009E2F2A"/>
    <w:rsid w:val="009E4B6F"/>
    <w:rsid w:val="009F2347"/>
    <w:rsid w:val="009F5991"/>
    <w:rsid w:val="009F6FAC"/>
    <w:rsid w:val="009F7754"/>
    <w:rsid w:val="00A06CDE"/>
    <w:rsid w:val="00A108F1"/>
    <w:rsid w:val="00A1571C"/>
    <w:rsid w:val="00A15FD4"/>
    <w:rsid w:val="00A162AD"/>
    <w:rsid w:val="00A22DC3"/>
    <w:rsid w:val="00A23133"/>
    <w:rsid w:val="00A234F5"/>
    <w:rsid w:val="00A24EE1"/>
    <w:rsid w:val="00A41773"/>
    <w:rsid w:val="00A4356E"/>
    <w:rsid w:val="00A444C8"/>
    <w:rsid w:val="00A46E7A"/>
    <w:rsid w:val="00A535EB"/>
    <w:rsid w:val="00A5401F"/>
    <w:rsid w:val="00A60D72"/>
    <w:rsid w:val="00A6350D"/>
    <w:rsid w:val="00A6773A"/>
    <w:rsid w:val="00A705FA"/>
    <w:rsid w:val="00A723EA"/>
    <w:rsid w:val="00A72D56"/>
    <w:rsid w:val="00A81A61"/>
    <w:rsid w:val="00A82B97"/>
    <w:rsid w:val="00A83365"/>
    <w:rsid w:val="00A854A7"/>
    <w:rsid w:val="00A86877"/>
    <w:rsid w:val="00A9154B"/>
    <w:rsid w:val="00A923E0"/>
    <w:rsid w:val="00A937C1"/>
    <w:rsid w:val="00AA1C80"/>
    <w:rsid w:val="00AA430E"/>
    <w:rsid w:val="00AA43CE"/>
    <w:rsid w:val="00AA6105"/>
    <w:rsid w:val="00AB1D94"/>
    <w:rsid w:val="00AC2DF0"/>
    <w:rsid w:val="00AC2F23"/>
    <w:rsid w:val="00AC34AC"/>
    <w:rsid w:val="00AC37C9"/>
    <w:rsid w:val="00AC3A18"/>
    <w:rsid w:val="00AC5127"/>
    <w:rsid w:val="00AC7500"/>
    <w:rsid w:val="00AD2E14"/>
    <w:rsid w:val="00B05EBE"/>
    <w:rsid w:val="00B107D1"/>
    <w:rsid w:val="00B11EA9"/>
    <w:rsid w:val="00B13F09"/>
    <w:rsid w:val="00B1459D"/>
    <w:rsid w:val="00B21A86"/>
    <w:rsid w:val="00B21C7D"/>
    <w:rsid w:val="00B31CE6"/>
    <w:rsid w:val="00B32417"/>
    <w:rsid w:val="00B33EEA"/>
    <w:rsid w:val="00B36795"/>
    <w:rsid w:val="00B4182E"/>
    <w:rsid w:val="00B44475"/>
    <w:rsid w:val="00B453BB"/>
    <w:rsid w:val="00B47B77"/>
    <w:rsid w:val="00B5296D"/>
    <w:rsid w:val="00B55E25"/>
    <w:rsid w:val="00B565D4"/>
    <w:rsid w:val="00B62668"/>
    <w:rsid w:val="00B638E4"/>
    <w:rsid w:val="00B64539"/>
    <w:rsid w:val="00B64DDA"/>
    <w:rsid w:val="00B734C6"/>
    <w:rsid w:val="00B73DE6"/>
    <w:rsid w:val="00B8032C"/>
    <w:rsid w:val="00B81C55"/>
    <w:rsid w:val="00B83072"/>
    <w:rsid w:val="00B8318B"/>
    <w:rsid w:val="00B90C39"/>
    <w:rsid w:val="00B96C04"/>
    <w:rsid w:val="00BA40D8"/>
    <w:rsid w:val="00BA4246"/>
    <w:rsid w:val="00BB1431"/>
    <w:rsid w:val="00BB4018"/>
    <w:rsid w:val="00BC40C2"/>
    <w:rsid w:val="00BC4407"/>
    <w:rsid w:val="00BC5E6D"/>
    <w:rsid w:val="00BC66AA"/>
    <w:rsid w:val="00BD0C4A"/>
    <w:rsid w:val="00BD4C7A"/>
    <w:rsid w:val="00BE10C3"/>
    <w:rsid w:val="00BE389C"/>
    <w:rsid w:val="00BE645C"/>
    <w:rsid w:val="00BF17B7"/>
    <w:rsid w:val="00BF37D1"/>
    <w:rsid w:val="00C01CDA"/>
    <w:rsid w:val="00C02AE4"/>
    <w:rsid w:val="00C06BCB"/>
    <w:rsid w:val="00C06FAC"/>
    <w:rsid w:val="00C115B0"/>
    <w:rsid w:val="00C166BD"/>
    <w:rsid w:val="00C21CA4"/>
    <w:rsid w:val="00C24DBD"/>
    <w:rsid w:val="00C31981"/>
    <w:rsid w:val="00C32663"/>
    <w:rsid w:val="00C32B25"/>
    <w:rsid w:val="00C33A91"/>
    <w:rsid w:val="00C40BB2"/>
    <w:rsid w:val="00C4112B"/>
    <w:rsid w:val="00C44D17"/>
    <w:rsid w:val="00C47099"/>
    <w:rsid w:val="00C5335F"/>
    <w:rsid w:val="00C533BC"/>
    <w:rsid w:val="00C5774F"/>
    <w:rsid w:val="00C62BD0"/>
    <w:rsid w:val="00C70D19"/>
    <w:rsid w:val="00C91A6D"/>
    <w:rsid w:val="00C94F44"/>
    <w:rsid w:val="00CA1498"/>
    <w:rsid w:val="00CA4FBC"/>
    <w:rsid w:val="00CA562F"/>
    <w:rsid w:val="00CA751D"/>
    <w:rsid w:val="00CA7586"/>
    <w:rsid w:val="00CA78B3"/>
    <w:rsid w:val="00CB0FF2"/>
    <w:rsid w:val="00CB2375"/>
    <w:rsid w:val="00CB2DC2"/>
    <w:rsid w:val="00CC025C"/>
    <w:rsid w:val="00CC50C6"/>
    <w:rsid w:val="00CC57AD"/>
    <w:rsid w:val="00CC6DB5"/>
    <w:rsid w:val="00CC6FE5"/>
    <w:rsid w:val="00CE2EFA"/>
    <w:rsid w:val="00CE3B04"/>
    <w:rsid w:val="00CE6DDD"/>
    <w:rsid w:val="00CE7BC6"/>
    <w:rsid w:val="00CF2085"/>
    <w:rsid w:val="00D00964"/>
    <w:rsid w:val="00D02489"/>
    <w:rsid w:val="00D0294C"/>
    <w:rsid w:val="00D03537"/>
    <w:rsid w:val="00D051F5"/>
    <w:rsid w:val="00D13A4A"/>
    <w:rsid w:val="00D14BBC"/>
    <w:rsid w:val="00D14F3C"/>
    <w:rsid w:val="00D1605A"/>
    <w:rsid w:val="00D16395"/>
    <w:rsid w:val="00D31C3F"/>
    <w:rsid w:val="00D353BD"/>
    <w:rsid w:val="00D4442D"/>
    <w:rsid w:val="00D4716B"/>
    <w:rsid w:val="00D61021"/>
    <w:rsid w:val="00D6423C"/>
    <w:rsid w:val="00D64B85"/>
    <w:rsid w:val="00D74D54"/>
    <w:rsid w:val="00D75B91"/>
    <w:rsid w:val="00D9650D"/>
    <w:rsid w:val="00DA28CD"/>
    <w:rsid w:val="00DB0230"/>
    <w:rsid w:val="00DB30AA"/>
    <w:rsid w:val="00DC2A4B"/>
    <w:rsid w:val="00DC4342"/>
    <w:rsid w:val="00DC71D7"/>
    <w:rsid w:val="00DC78B7"/>
    <w:rsid w:val="00DD0A0C"/>
    <w:rsid w:val="00DE1381"/>
    <w:rsid w:val="00DE2AC9"/>
    <w:rsid w:val="00DF202F"/>
    <w:rsid w:val="00E016F4"/>
    <w:rsid w:val="00E02D37"/>
    <w:rsid w:val="00E10F64"/>
    <w:rsid w:val="00E11769"/>
    <w:rsid w:val="00E169D7"/>
    <w:rsid w:val="00E261F2"/>
    <w:rsid w:val="00E26C9F"/>
    <w:rsid w:val="00E32DF9"/>
    <w:rsid w:val="00E36BF6"/>
    <w:rsid w:val="00E37367"/>
    <w:rsid w:val="00E37786"/>
    <w:rsid w:val="00E4253A"/>
    <w:rsid w:val="00E430F1"/>
    <w:rsid w:val="00E45ECC"/>
    <w:rsid w:val="00E540CF"/>
    <w:rsid w:val="00E5510C"/>
    <w:rsid w:val="00E62EA0"/>
    <w:rsid w:val="00E65310"/>
    <w:rsid w:val="00E655D9"/>
    <w:rsid w:val="00E67A81"/>
    <w:rsid w:val="00E72425"/>
    <w:rsid w:val="00E76152"/>
    <w:rsid w:val="00E76399"/>
    <w:rsid w:val="00E8003A"/>
    <w:rsid w:val="00E839E7"/>
    <w:rsid w:val="00E83B2B"/>
    <w:rsid w:val="00E970E3"/>
    <w:rsid w:val="00EA0653"/>
    <w:rsid w:val="00EA3450"/>
    <w:rsid w:val="00EA3A1F"/>
    <w:rsid w:val="00EA40ED"/>
    <w:rsid w:val="00EA6469"/>
    <w:rsid w:val="00EA6599"/>
    <w:rsid w:val="00EB4884"/>
    <w:rsid w:val="00EB55A5"/>
    <w:rsid w:val="00EC27D7"/>
    <w:rsid w:val="00EC60E9"/>
    <w:rsid w:val="00EC6CEE"/>
    <w:rsid w:val="00ED0BDC"/>
    <w:rsid w:val="00ED296B"/>
    <w:rsid w:val="00EE3A14"/>
    <w:rsid w:val="00EF0C9D"/>
    <w:rsid w:val="00EF29F8"/>
    <w:rsid w:val="00EF79AF"/>
    <w:rsid w:val="00F0040B"/>
    <w:rsid w:val="00F02D6E"/>
    <w:rsid w:val="00F03BE4"/>
    <w:rsid w:val="00F056AA"/>
    <w:rsid w:val="00F06FA1"/>
    <w:rsid w:val="00F10A2B"/>
    <w:rsid w:val="00F13186"/>
    <w:rsid w:val="00F15476"/>
    <w:rsid w:val="00F17C60"/>
    <w:rsid w:val="00F21CEC"/>
    <w:rsid w:val="00F22C20"/>
    <w:rsid w:val="00F26E97"/>
    <w:rsid w:val="00F277CC"/>
    <w:rsid w:val="00F357B6"/>
    <w:rsid w:val="00F367ED"/>
    <w:rsid w:val="00F4303D"/>
    <w:rsid w:val="00F4653C"/>
    <w:rsid w:val="00F46CB5"/>
    <w:rsid w:val="00F51570"/>
    <w:rsid w:val="00F52CA6"/>
    <w:rsid w:val="00F53C17"/>
    <w:rsid w:val="00F54D0C"/>
    <w:rsid w:val="00F562BB"/>
    <w:rsid w:val="00F57447"/>
    <w:rsid w:val="00F61B7C"/>
    <w:rsid w:val="00F6504B"/>
    <w:rsid w:val="00F719F2"/>
    <w:rsid w:val="00F726F4"/>
    <w:rsid w:val="00F74E76"/>
    <w:rsid w:val="00F80883"/>
    <w:rsid w:val="00F816D2"/>
    <w:rsid w:val="00F970AE"/>
    <w:rsid w:val="00FA027F"/>
    <w:rsid w:val="00FA0753"/>
    <w:rsid w:val="00FA0862"/>
    <w:rsid w:val="00FA4F6D"/>
    <w:rsid w:val="00FA570C"/>
    <w:rsid w:val="00FB0900"/>
    <w:rsid w:val="00FB2E0A"/>
    <w:rsid w:val="00FD414A"/>
    <w:rsid w:val="00FE1C70"/>
    <w:rsid w:val="00FE24AE"/>
    <w:rsid w:val="00FE2F74"/>
    <w:rsid w:val="00FF03FA"/>
    <w:rsid w:val="00FF0987"/>
    <w:rsid w:val="00FF11B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54"/>
    <w:rPr>
      <w:color w:val="000000"/>
      <w:sz w:val="24"/>
      <w:szCs w:val="24"/>
      <w:lang w:val="ru"/>
    </w:rPr>
  </w:style>
  <w:style w:type="paragraph" w:styleId="2">
    <w:name w:val="heading 2"/>
    <w:basedOn w:val="a"/>
    <w:link w:val="20"/>
    <w:uiPriority w:val="9"/>
    <w:qFormat/>
    <w:rsid w:val="000539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D54"/>
    <w:rPr>
      <w:color w:val="0066CC"/>
      <w:u w:val="single"/>
    </w:rPr>
  </w:style>
  <w:style w:type="character" w:customStyle="1" w:styleId="a4">
    <w:name w:val="Основной текст_"/>
    <w:link w:val="1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5pt">
    <w:name w:val="Основной текст + 7;5 pt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Колонтитул_"/>
    <w:link w:val="a6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Основной текст (2)_"/>
    <w:link w:val="22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link w:val="11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pt">
    <w:name w:val="Основной текст (2) + 9 pt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5pt">
    <w:name w:val="Колонтитул + 9;5 pt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1">
    <w:name w:val="Основной текст1"/>
    <w:basedOn w:val="a"/>
    <w:link w:val="a4"/>
    <w:rsid w:val="00D74D54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paragraph" w:customStyle="1" w:styleId="a6">
    <w:name w:val="Колонтитул"/>
    <w:basedOn w:val="a"/>
    <w:link w:val="a5"/>
    <w:rsid w:val="00D74D5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D74D54"/>
    <w:pPr>
      <w:shd w:val="clear" w:color="auto" w:fill="FFFFFF"/>
      <w:spacing w:after="300" w:line="338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1">
    <w:name w:val="Заголовок №1"/>
    <w:basedOn w:val="a"/>
    <w:link w:val="10"/>
    <w:rsid w:val="00D74D54"/>
    <w:pPr>
      <w:shd w:val="clear" w:color="auto" w:fill="FFFFFF"/>
      <w:spacing w:before="300" w:line="22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734C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734C6"/>
    <w:rPr>
      <w:color w:val="000000"/>
    </w:rPr>
  </w:style>
  <w:style w:type="paragraph" w:styleId="a9">
    <w:name w:val="footer"/>
    <w:basedOn w:val="a"/>
    <w:link w:val="aa"/>
    <w:uiPriority w:val="99"/>
    <w:unhideWhenUsed/>
    <w:rsid w:val="005734C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34C6"/>
    <w:rPr>
      <w:color w:val="000000"/>
    </w:rPr>
  </w:style>
  <w:style w:type="character" w:styleId="ab">
    <w:name w:val="page number"/>
    <w:basedOn w:val="a0"/>
    <w:rsid w:val="0080586F"/>
  </w:style>
  <w:style w:type="paragraph" w:styleId="ac">
    <w:name w:val="Document Map"/>
    <w:basedOn w:val="a"/>
    <w:link w:val="ad"/>
    <w:uiPriority w:val="99"/>
    <w:semiHidden/>
    <w:unhideWhenUsed/>
    <w:rsid w:val="00392F5A"/>
    <w:rPr>
      <w:rFonts w:ascii="Tahoma" w:hAnsi="Tahoma" w:cs="Times New Roman"/>
      <w:sz w:val="16"/>
      <w:szCs w:val="16"/>
      <w:lang w:eastAsia="x-none"/>
    </w:rPr>
  </w:style>
  <w:style w:type="character" w:customStyle="1" w:styleId="ad">
    <w:name w:val="Схема документа Знак"/>
    <w:link w:val="ac"/>
    <w:uiPriority w:val="99"/>
    <w:semiHidden/>
    <w:rsid w:val="00392F5A"/>
    <w:rPr>
      <w:rFonts w:ascii="Tahoma" w:hAnsi="Tahoma" w:cs="Tahoma"/>
      <w:color w:val="000000"/>
      <w:sz w:val="16"/>
      <w:szCs w:val="16"/>
      <w:lang w:val="ru"/>
    </w:rPr>
  </w:style>
  <w:style w:type="character" w:styleId="ae">
    <w:name w:val="annotation reference"/>
    <w:uiPriority w:val="99"/>
    <w:semiHidden/>
    <w:unhideWhenUsed/>
    <w:rsid w:val="007569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699D"/>
    <w:rPr>
      <w:rFonts w:cs="Times New Roman"/>
      <w:sz w:val="20"/>
      <w:szCs w:val="20"/>
      <w:lang w:eastAsia="x-none"/>
    </w:rPr>
  </w:style>
  <w:style w:type="character" w:customStyle="1" w:styleId="af0">
    <w:name w:val="Текст примечания Знак"/>
    <w:link w:val="af"/>
    <w:uiPriority w:val="99"/>
    <w:semiHidden/>
    <w:rsid w:val="0075699D"/>
    <w:rPr>
      <w:color w:val="000000"/>
      <w:lang w:val="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699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5699D"/>
    <w:rPr>
      <w:b/>
      <w:bCs/>
      <w:color w:val="000000"/>
      <w:lang w:val="ru"/>
    </w:rPr>
  </w:style>
  <w:style w:type="paragraph" w:styleId="af3">
    <w:name w:val="Balloon Text"/>
    <w:basedOn w:val="a"/>
    <w:link w:val="af4"/>
    <w:uiPriority w:val="99"/>
    <w:semiHidden/>
    <w:unhideWhenUsed/>
    <w:rsid w:val="0075699D"/>
    <w:rPr>
      <w:rFonts w:ascii="Tahoma" w:hAnsi="Tahoma" w:cs="Times New Roman"/>
      <w:sz w:val="16"/>
      <w:szCs w:val="16"/>
      <w:lang w:eastAsia="x-none"/>
    </w:rPr>
  </w:style>
  <w:style w:type="character" w:customStyle="1" w:styleId="af4">
    <w:name w:val="Текст выноски Знак"/>
    <w:link w:val="af3"/>
    <w:uiPriority w:val="99"/>
    <w:semiHidden/>
    <w:rsid w:val="0075699D"/>
    <w:rPr>
      <w:rFonts w:ascii="Tahoma" w:hAnsi="Tahoma" w:cs="Tahoma"/>
      <w:color w:val="000000"/>
      <w:sz w:val="16"/>
      <w:szCs w:val="16"/>
      <w:lang w:val="ru"/>
    </w:rPr>
  </w:style>
  <w:style w:type="paragraph" w:customStyle="1" w:styleId="12">
    <w:name w:val="Абзац списка1"/>
    <w:basedOn w:val="a"/>
    <w:rsid w:val="001B2AB7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paragraph" w:customStyle="1" w:styleId="Default">
    <w:name w:val="Default"/>
    <w:rsid w:val="00691E1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774FC2"/>
    <w:pPr>
      <w:ind w:left="720" w:firstLine="709"/>
      <w:contextualSpacing/>
    </w:pPr>
    <w:rPr>
      <w:rFonts w:ascii="Times New Roman" w:eastAsia="Calibri" w:hAnsi="Times New Roman" w:cs="Times New Roman"/>
      <w:color w:val="auto"/>
      <w:sz w:val="28"/>
      <w:szCs w:val="22"/>
      <w:lang w:val="ru-RU" w:eastAsia="en-US"/>
    </w:rPr>
  </w:style>
  <w:style w:type="character" w:customStyle="1" w:styleId="af6">
    <w:name w:val="Сноска_"/>
    <w:link w:val="af7"/>
    <w:locked/>
    <w:rsid w:val="00774FC2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af7">
    <w:name w:val="Сноска"/>
    <w:basedOn w:val="a"/>
    <w:link w:val="af6"/>
    <w:rsid w:val="00774FC2"/>
    <w:pPr>
      <w:widowControl w:val="0"/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en-US" w:eastAsia="x-none" w:bidi="en-US"/>
    </w:rPr>
  </w:style>
  <w:style w:type="character" w:customStyle="1" w:styleId="23">
    <w:name w:val="Основной текст (2) + Курсив"/>
    <w:rsid w:val="00774F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f8">
    <w:name w:val="Strong"/>
    <w:uiPriority w:val="22"/>
    <w:qFormat/>
    <w:rsid w:val="00053928"/>
    <w:rPr>
      <w:b/>
      <w:bCs/>
    </w:rPr>
  </w:style>
  <w:style w:type="character" w:customStyle="1" w:styleId="20">
    <w:name w:val="Заголовок 2 Знак"/>
    <w:link w:val="2"/>
    <w:uiPriority w:val="9"/>
    <w:rsid w:val="000539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9">
    <w:name w:val="Emphasis"/>
    <w:uiPriority w:val="20"/>
    <w:qFormat/>
    <w:rsid w:val="00053928"/>
    <w:rPr>
      <w:i/>
      <w:iCs/>
    </w:rPr>
  </w:style>
  <w:style w:type="paragraph" w:customStyle="1" w:styleId="ConsPlusTitle">
    <w:name w:val="ConsPlusTitle"/>
    <w:rsid w:val="00BE645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fa">
    <w:name w:val="footnote text"/>
    <w:aliases w:val="Текст сноски Знак2,Текст сноски Знак Знак,Текст сноски Знак Знак Знак Знак Знак"/>
    <w:basedOn w:val="a"/>
    <w:link w:val="afb"/>
    <w:uiPriority w:val="99"/>
    <w:rsid w:val="00426E01"/>
    <w:rPr>
      <w:rFonts w:ascii="Times New Roman" w:eastAsia="Times New Roman" w:hAnsi="Times New Roman" w:cs="Times New Roman"/>
      <w:color w:val="auto"/>
      <w:sz w:val="20"/>
      <w:szCs w:val="20"/>
      <w:lang w:val="x-none" w:eastAsia="en-US"/>
    </w:rPr>
  </w:style>
  <w:style w:type="character" w:customStyle="1" w:styleId="afb">
    <w:name w:val="Текст сноски Знак"/>
    <w:aliases w:val="Текст сноски Знак2 Знак,Текст сноски Знак Знак Знак,Текст сноски Знак Знак Знак Знак Знак Знак"/>
    <w:link w:val="afa"/>
    <w:uiPriority w:val="99"/>
    <w:rsid w:val="00426E01"/>
    <w:rPr>
      <w:rFonts w:ascii="Times New Roman" w:eastAsia="Times New Roman" w:hAnsi="Times New Roman" w:cs="Times New Roman"/>
      <w:lang w:eastAsia="en-US"/>
    </w:rPr>
  </w:style>
  <w:style w:type="paragraph" w:styleId="afc">
    <w:name w:val="Normal (Web)"/>
    <w:basedOn w:val="a"/>
    <w:uiPriority w:val="99"/>
    <w:rsid w:val="00426E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uiPriority w:val="99"/>
    <w:rsid w:val="00426E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d">
    <w:name w:val="footnote reference"/>
    <w:uiPriority w:val="99"/>
    <w:rsid w:val="00426E01"/>
    <w:rPr>
      <w:rFonts w:cs="Times New Roman"/>
      <w:vertAlign w:val="superscript"/>
    </w:rPr>
  </w:style>
  <w:style w:type="paragraph" w:customStyle="1" w:styleId="31">
    <w:name w:val="Основной текст 31"/>
    <w:basedOn w:val="a"/>
    <w:uiPriority w:val="99"/>
    <w:rsid w:val="00426E01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afe">
    <w:name w:val="Plain Text"/>
    <w:basedOn w:val="a"/>
    <w:link w:val="aff"/>
    <w:uiPriority w:val="99"/>
    <w:rsid w:val="00426E01"/>
    <w:pPr>
      <w:ind w:firstLine="709"/>
      <w:jc w:val="both"/>
    </w:pPr>
    <w:rPr>
      <w:rFonts w:ascii="Courier New" w:eastAsia="Times New Roman" w:hAnsi="Courier New" w:cs="Times New Roman"/>
      <w:color w:val="auto"/>
      <w:sz w:val="28"/>
      <w:lang w:val="x-none" w:eastAsia="x-none"/>
    </w:rPr>
  </w:style>
  <w:style w:type="character" w:customStyle="1" w:styleId="aff">
    <w:name w:val="Текст Знак"/>
    <w:link w:val="afe"/>
    <w:uiPriority w:val="99"/>
    <w:rsid w:val="00426E01"/>
    <w:rPr>
      <w:rFonts w:ascii="Courier New" w:eastAsia="Times New Roman" w:hAnsi="Courier New" w:cs="Courier New"/>
      <w:sz w:val="28"/>
      <w:szCs w:val="24"/>
    </w:rPr>
  </w:style>
  <w:style w:type="character" w:customStyle="1" w:styleId="3">
    <w:name w:val="Основной текст (3)_"/>
    <w:link w:val="30"/>
    <w:rsid w:val="00671B0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1B03"/>
    <w:pPr>
      <w:widowControl w:val="0"/>
      <w:shd w:val="clear" w:color="auto" w:fill="FFFFFF"/>
      <w:spacing w:line="0" w:lineRule="atLeast"/>
      <w:ind w:hanging="3900"/>
    </w:pPr>
    <w:rPr>
      <w:b/>
      <w:bCs/>
      <w:color w:val="auto"/>
      <w:sz w:val="28"/>
      <w:szCs w:val="28"/>
      <w:lang w:val="ru-RU"/>
    </w:rPr>
  </w:style>
  <w:style w:type="table" w:styleId="aff0">
    <w:name w:val="Table Grid"/>
    <w:basedOn w:val="a1"/>
    <w:uiPriority w:val="59"/>
    <w:rsid w:val="00A231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A23133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54"/>
    <w:rPr>
      <w:color w:val="000000"/>
      <w:sz w:val="24"/>
      <w:szCs w:val="24"/>
      <w:lang w:val="ru"/>
    </w:rPr>
  </w:style>
  <w:style w:type="paragraph" w:styleId="2">
    <w:name w:val="heading 2"/>
    <w:basedOn w:val="a"/>
    <w:link w:val="20"/>
    <w:uiPriority w:val="9"/>
    <w:qFormat/>
    <w:rsid w:val="000539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D54"/>
    <w:rPr>
      <w:color w:val="0066CC"/>
      <w:u w:val="single"/>
    </w:rPr>
  </w:style>
  <w:style w:type="character" w:customStyle="1" w:styleId="a4">
    <w:name w:val="Основной текст_"/>
    <w:link w:val="1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5pt">
    <w:name w:val="Основной текст + 7;5 pt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Колонтитул_"/>
    <w:link w:val="a6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Основной текст (2)_"/>
    <w:link w:val="22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link w:val="11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pt">
    <w:name w:val="Основной текст (2) + 9 pt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5pt">
    <w:name w:val="Колонтитул + 9;5 pt"/>
    <w:rsid w:val="00D74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1">
    <w:name w:val="Основной текст1"/>
    <w:basedOn w:val="a"/>
    <w:link w:val="a4"/>
    <w:rsid w:val="00D74D54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x-none" w:eastAsia="x-none"/>
    </w:rPr>
  </w:style>
  <w:style w:type="paragraph" w:customStyle="1" w:styleId="a6">
    <w:name w:val="Колонтитул"/>
    <w:basedOn w:val="a"/>
    <w:link w:val="a5"/>
    <w:rsid w:val="00D74D5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D74D54"/>
    <w:pPr>
      <w:shd w:val="clear" w:color="auto" w:fill="FFFFFF"/>
      <w:spacing w:after="300" w:line="338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1">
    <w:name w:val="Заголовок №1"/>
    <w:basedOn w:val="a"/>
    <w:link w:val="10"/>
    <w:rsid w:val="00D74D54"/>
    <w:pPr>
      <w:shd w:val="clear" w:color="auto" w:fill="FFFFFF"/>
      <w:spacing w:before="300" w:line="22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734C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734C6"/>
    <w:rPr>
      <w:color w:val="000000"/>
    </w:rPr>
  </w:style>
  <w:style w:type="paragraph" w:styleId="a9">
    <w:name w:val="footer"/>
    <w:basedOn w:val="a"/>
    <w:link w:val="aa"/>
    <w:uiPriority w:val="99"/>
    <w:unhideWhenUsed/>
    <w:rsid w:val="005734C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34C6"/>
    <w:rPr>
      <w:color w:val="000000"/>
    </w:rPr>
  </w:style>
  <w:style w:type="character" w:styleId="ab">
    <w:name w:val="page number"/>
    <w:basedOn w:val="a0"/>
    <w:rsid w:val="0080586F"/>
  </w:style>
  <w:style w:type="paragraph" w:styleId="ac">
    <w:name w:val="Document Map"/>
    <w:basedOn w:val="a"/>
    <w:link w:val="ad"/>
    <w:uiPriority w:val="99"/>
    <w:semiHidden/>
    <w:unhideWhenUsed/>
    <w:rsid w:val="00392F5A"/>
    <w:rPr>
      <w:rFonts w:ascii="Tahoma" w:hAnsi="Tahoma" w:cs="Times New Roman"/>
      <w:sz w:val="16"/>
      <w:szCs w:val="16"/>
      <w:lang w:eastAsia="x-none"/>
    </w:rPr>
  </w:style>
  <w:style w:type="character" w:customStyle="1" w:styleId="ad">
    <w:name w:val="Схема документа Знак"/>
    <w:link w:val="ac"/>
    <w:uiPriority w:val="99"/>
    <w:semiHidden/>
    <w:rsid w:val="00392F5A"/>
    <w:rPr>
      <w:rFonts w:ascii="Tahoma" w:hAnsi="Tahoma" w:cs="Tahoma"/>
      <w:color w:val="000000"/>
      <w:sz w:val="16"/>
      <w:szCs w:val="16"/>
      <w:lang w:val="ru"/>
    </w:rPr>
  </w:style>
  <w:style w:type="character" w:styleId="ae">
    <w:name w:val="annotation reference"/>
    <w:uiPriority w:val="99"/>
    <w:semiHidden/>
    <w:unhideWhenUsed/>
    <w:rsid w:val="007569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699D"/>
    <w:rPr>
      <w:rFonts w:cs="Times New Roman"/>
      <w:sz w:val="20"/>
      <w:szCs w:val="20"/>
      <w:lang w:eastAsia="x-none"/>
    </w:rPr>
  </w:style>
  <w:style w:type="character" w:customStyle="1" w:styleId="af0">
    <w:name w:val="Текст примечания Знак"/>
    <w:link w:val="af"/>
    <w:uiPriority w:val="99"/>
    <w:semiHidden/>
    <w:rsid w:val="0075699D"/>
    <w:rPr>
      <w:color w:val="000000"/>
      <w:lang w:val="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699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5699D"/>
    <w:rPr>
      <w:b/>
      <w:bCs/>
      <w:color w:val="000000"/>
      <w:lang w:val="ru"/>
    </w:rPr>
  </w:style>
  <w:style w:type="paragraph" w:styleId="af3">
    <w:name w:val="Balloon Text"/>
    <w:basedOn w:val="a"/>
    <w:link w:val="af4"/>
    <w:uiPriority w:val="99"/>
    <w:semiHidden/>
    <w:unhideWhenUsed/>
    <w:rsid w:val="0075699D"/>
    <w:rPr>
      <w:rFonts w:ascii="Tahoma" w:hAnsi="Tahoma" w:cs="Times New Roman"/>
      <w:sz w:val="16"/>
      <w:szCs w:val="16"/>
      <w:lang w:eastAsia="x-none"/>
    </w:rPr>
  </w:style>
  <w:style w:type="character" w:customStyle="1" w:styleId="af4">
    <w:name w:val="Текст выноски Знак"/>
    <w:link w:val="af3"/>
    <w:uiPriority w:val="99"/>
    <w:semiHidden/>
    <w:rsid w:val="0075699D"/>
    <w:rPr>
      <w:rFonts w:ascii="Tahoma" w:hAnsi="Tahoma" w:cs="Tahoma"/>
      <w:color w:val="000000"/>
      <w:sz w:val="16"/>
      <w:szCs w:val="16"/>
      <w:lang w:val="ru"/>
    </w:rPr>
  </w:style>
  <w:style w:type="paragraph" w:customStyle="1" w:styleId="12">
    <w:name w:val="Абзац списка1"/>
    <w:basedOn w:val="a"/>
    <w:rsid w:val="001B2AB7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paragraph" w:customStyle="1" w:styleId="Default">
    <w:name w:val="Default"/>
    <w:rsid w:val="00691E1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774FC2"/>
    <w:pPr>
      <w:ind w:left="720" w:firstLine="709"/>
      <w:contextualSpacing/>
    </w:pPr>
    <w:rPr>
      <w:rFonts w:ascii="Times New Roman" w:eastAsia="Calibri" w:hAnsi="Times New Roman" w:cs="Times New Roman"/>
      <w:color w:val="auto"/>
      <w:sz w:val="28"/>
      <w:szCs w:val="22"/>
      <w:lang w:val="ru-RU" w:eastAsia="en-US"/>
    </w:rPr>
  </w:style>
  <w:style w:type="character" w:customStyle="1" w:styleId="af6">
    <w:name w:val="Сноска_"/>
    <w:link w:val="af7"/>
    <w:locked/>
    <w:rsid w:val="00774FC2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af7">
    <w:name w:val="Сноска"/>
    <w:basedOn w:val="a"/>
    <w:link w:val="af6"/>
    <w:rsid w:val="00774FC2"/>
    <w:pPr>
      <w:widowControl w:val="0"/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en-US" w:eastAsia="x-none" w:bidi="en-US"/>
    </w:rPr>
  </w:style>
  <w:style w:type="character" w:customStyle="1" w:styleId="23">
    <w:name w:val="Основной текст (2) + Курсив"/>
    <w:rsid w:val="00774F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f8">
    <w:name w:val="Strong"/>
    <w:uiPriority w:val="22"/>
    <w:qFormat/>
    <w:rsid w:val="00053928"/>
    <w:rPr>
      <w:b/>
      <w:bCs/>
    </w:rPr>
  </w:style>
  <w:style w:type="character" w:customStyle="1" w:styleId="20">
    <w:name w:val="Заголовок 2 Знак"/>
    <w:link w:val="2"/>
    <w:uiPriority w:val="9"/>
    <w:rsid w:val="000539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9">
    <w:name w:val="Emphasis"/>
    <w:uiPriority w:val="20"/>
    <w:qFormat/>
    <w:rsid w:val="00053928"/>
    <w:rPr>
      <w:i/>
      <w:iCs/>
    </w:rPr>
  </w:style>
  <w:style w:type="paragraph" w:customStyle="1" w:styleId="ConsPlusTitle">
    <w:name w:val="ConsPlusTitle"/>
    <w:rsid w:val="00BE645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fa">
    <w:name w:val="footnote text"/>
    <w:aliases w:val="Текст сноски Знак2,Текст сноски Знак Знак,Текст сноски Знак Знак Знак Знак Знак"/>
    <w:basedOn w:val="a"/>
    <w:link w:val="afb"/>
    <w:uiPriority w:val="99"/>
    <w:rsid w:val="00426E01"/>
    <w:rPr>
      <w:rFonts w:ascii="Times New Roman" w:eastAsia="Times New Roman" w:hAnsi="Times New Roman" w:cs="Times New Roman"/>
      <w:color w:val="auto"/>
      <w:sz w:val="20"/>
      <w:szCs w:val="20"/>
      <w:lang w:val="x-none" w:eastAsia="en-US"/>
    </w:rPr>
  </w:style>
  <w:style w:type="character" w:customStyle="1" w:styleId="afb">
    <w:name w:val="Текст сноски Знак"/>
    <w:aliases w:val="Текст сноски Знак2 Знак,Текст сноски Знак Знак Знак,Текст сноски Знак Знак Знак Знак Знак Знак"/>
    <w:link w:val="afa"/>
    <w:uiPriority w:val="99"/>
    <w:rsid w:val="00426E01"/>
    <w:rPr>
      <w:rFonts w:ascii="Times New Roman" w:eastAsia="Times New Roman" w:hAnsi="Times New Roman" w:cs="Times New Roman"/>
      <w:lang w:eastAsia="en-US"/>
    </w:rPr>
  </w:style>
  <w:style w:type="paragraph" w:styleId="afc">
    <w:name w:val="Normal (Web)"/>
    <w:basedOn w:val="a"/>
    <w:uiPriority w:val="99"/>
    <w:rsid w:val="00426E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uiPriority w:val="99"/>
    <w:rsid w:val="00426E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d">
    <w:name w:val="footnote reference"/>
    <w:uiPriority w:val="99"/>
    <w:rsid w:val="00426E01"/>
    <w:rPr>
      <w:rFonts w:cs="Times New Roman"/>
      <w:vertAlign w:val="superscript"/>
    </w:rPr>
  </w:style>
  <w:style w:type="paragraph" w:customStyle="1" w:styleId="31">
    <w:name w:val="Основной текст 31"/>
    <w:basedOn w:val="a"/>
    <w:uiPriority w:val="99"/>
    <w:rsid w:val="00426E01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paragraph" w:styleId="afe">
    <w:name w:val="Plain Text"/>
    <w:basedOn w:val="a"/>
    <w:link w:val="aff"/>
    <w:uiPriority w:val="99"/>
    <w:rsid w:val="00426E01"/>
    <w:pPr>
      <w:ind w:firstLine="709"/>
      <w:jc w:val="both"/>
    </w:pPr>
    <w:rPr>
      <w:rFonts w:ascii="Courier New" w:eastAsia="Times New Roman" w:hAnsi="Courier New" w:cs="Times New Roman"/>
      <w:color w:val="auto"/>
      <w:sz w:val="28"/>
      <w:lang w:val="x-none" w:eastAsia="x-none"/>
    </w:rPr>
  </w:style>
  <w:style w:type="character" w:customStyle="1" w:styleId="aff">
    <w:name w:val="Текст Знак"/>
    <w:link w:val="afe"/>
    <w:uiPriority w:val="99"/>
    <w:rsid w:val="00426E01"/>
    <w:rPr>
      <w:rFonts w:ascii="Courier New" w:eastAsia="Times New Roman" w:hAnsi="Courier New" w:cs="Courier New"/>
      <w:sz w:val="28"/>
      <w:szCs w:val="24"/>
    </w:rPr>
  </w:style>
  <w:style w:type="character" w:customStyle="1" w:styleId="3">
    <w:name w:val="Основной текст (3)_"/>
    <w:link w:val="30"/>
    <w:rsid w:val="00671B0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1B03"/>
    <w:pPr>
      <w:widowControl w:val="0"/>
      <w:shd w:val="clear" w:color="auto" w:fill="FFFFFF"/>
      <w:spacing w:line="0" w:lineRule="atLeast"/>
      <w:ind w:hanging="3900"/>
    </w:pPr>
    <w:rPr>
      <w:b/>
      <w:bCs/>
      <w:color w:val="auto"/>
      <w:sz w:val="28"/>
      <w:szCs w:val="28"/>
      <w:lang w:val="ru-RU"/>
    </w:rPr>
  </w:style>
  <w:style w:type="table" w:styleId="aff0">
    <w:name w:val="Table Grid"/>
    <w:basedOn w:val="a1"/>
    <w:uiPriority w:val="59"/>
    <w:rsid w:val="00A231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A23133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903D-17E9-48F6-84B1-DFB8F0B8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31592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Дмитрий</dc:creator>
  <cp:lastModifiedBy>klapan</cp:lastModifiedBy>
  <cp:revision>2</cp:revision>
  <cp:lastPrinted>2016-11-23T09:18:00Z</cp:lastPrinted>
  <dcterms:created xsi:type="dcterms:W3CDTF">2017-06-08T11:05:00Z</dcterms:created>
  <dcterms:modified xsi:type="dcterms:W3CDTF">2017-06-08T11:05:00Z</dcterms:modified>
</cp:coreProperties>
</file>