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B2" w:rsidRDefault="00E74EA2" w:rsidP="00BA7595">
      <w:pPr>
        <w:pStyle w:val="11"/>
        <w:keepNext/>
        <w:keepLines/>
        <w:shd w:val="clear" w:color="auto" w:fill="auto"/>
        <w:spacing w:before="0" w:after="0" w:line="240" w:lineRule="auto"/>
        <w:ind w:firstLine="697"/>
      </w:pPr>
      <w:bookmarkStart w:id="0" w:name="bookmark0"/>
      <w:r>
        <w:t>Анатолий В</w:t>
      </w:r>
      <w:r w:rsidR="00BA7595">
        <w:t>ЫБОРНЫЙ</w:t>
      </w:r>
      <w:r>
        <w:t>: «В борьбе с терроризмом на пространстве ОДКБ помогут пояс добрососедства и бронежилет антитеррористического законодательства»</w:t>
      </w:r>
      <w:bookmarkEnd w:id="0"/>
    </w:p>
    <w:p w:rsidR="00BA7595" w:rsidRDefault="00BA7595" w:rsidP="00BA7595">
      <w:pPr>
        <w:pStyle w:val="11"/>
        <w:keepNext/>
        <w:keepLines/>
        <w:shd w:val="clear" w:color="auto" w:fill="auto"/>
        <w:spacing w:before="0" w:after="0" w:line="240" w:lineRule="auto"/>
        <w:ind w:firstLine="697"/>
      </w:pP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>Коллективная безопасность требует скоординированных действий и гармонизации антитеррористического законодательства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rPr>
          <w:rStyle w:val="a5"/>
        </w:rPr>
        <w:t xml:space="preserve">В 2020 </w:t>
      </w:r>
      <w:r>
        <w:t>году председательство в ОДКБ перешло к Росси</w:t>
      </w:r>
      <w:r w:rsidR="00BA7595">
        <w:t>йской Федерации</w:t>
      </w:r>
      <w:r>
        <w:t xml:space="preserve">. Наше государство имеет уникальный опыт борьбы с терроризмом, которым не обладает ни одна другая страна. Российская Федерация как гарант стабильности и защиты суверенитета стран и народов от терроризма готова делиться своим опытом не только с </w:t>
      </w:r>
      <w:r w:rsidR="00BA7595">
        <w:t xml:space="preserve">государствами – членами </w:t>
      </w:r>
      <w:r>
        <w:t>ОДКБ (</w:t>
      </w:r>
      <w:r w:rsidR="00BA7595">
        <w:t xml:space="preserve">Республикой </w:t>
      </w:r>
      <w:r>
        <w:t xml:space="preserve">Армения, </w:t>
      </w:r>
      <w:r w:rsidR="00BA7595">
        <w:t xml:space="preserve">Республикой </w:t>
      </w:r>
      <w:r>
        <w:t>Бел</w:t>
      </w:r>
      <w:r w:rsidR="00BA7595">
        <w:t xml:space="preserve">арусь, Республикой </w:t>
      </w:r>
      <w:r>
        <w:t>Казахстан, Кыргызс</w:t>
      </w:r>
      <w:r w:rsidR="00BA7595">
        <w:t>кой Республикой</w:t>
      </w:r>
      <w:r>
        <w:t>,</w:t>
      </w:r>
      <w:r w:rsidR="00BA7595">
        <w:t xml:space="preserve"> Республикой </w:t>
      </w:r>
      <w:r>
        <w:t>Таджикистан), но и с потенциальными партнерами и наблюдателями организации (</w:t>
      </w:r>
      <w:r w:rsidR="00BA7595">
        <w:t xml:space="preserve">Республикой </w:t>
      </w:r>
      <w:r>
        <w:t xml:space="preserve">Сербия, </w:t>
      </w:r>
      <w:r w:rsidR="00BA7595">
        <w:t xml:space="preserve">Исламской Республикой </w:t>
      </w:r>
      <w:r>
        <w:t>Афганистан и други</w:t>
      </w:r>
      <w:r w:rsidR="00BA7595">
        <w:t>ми</w:t>
      </w:r>
      <w:r>
        <w:t>).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 xml:space="preserve">Международный терроризм </w:t>
      </w:r>
      <w:r w:rsidR="00BA7595">
        <w:t xml:space="preserve">несет </w:t>
      </w:r>
      <w:r>
        <w:t>наивысшую угрозу миру и безопасности человечества, и в одиночку с ним бороться крайне сложно. Чтобы победить терроризм, необходима консолидация усилий и системный подход. ОДКБ - единственная площадка на постсоветском пространстве, которая комплексно занимается вопросами борьбы с терроризмом и укрепляет «пояс добрососедства» по периметру своих границ.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>Только совместными усилиями можно выработать общую стратегию, чтобы противостоять такой глобальной транснациональной угрозе как терроризм. Именно поэтому мы добиваемся совершенствования и сближения национального законодательства государств-участников ОДКБ в интересах комплексного противодействия террористической угрозе. Благодаря консолидированным усилиям в дружественных России странах заметно снизился уровень преступности террористической направленности. А Москва превосходит по уровню безопасности другие города мира.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>Ярким примером работы ПА ОДКБ над гармонизацией и унификацией национальных законодательств в отношении террористов стал модельный закон (носит рекомендательный характер) об информационном противоборстве терроризму и экстремизму, который поставил надежный заслон попыткам распространения идей терроризма в медиа пространстве.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>Мы также договорились с государствами-членами ОДКБ о проведении совместных и согласованных действий на международных площадках, в том числе в рамках ООН. Теперь у террористов не будет никакой возможности залечь на дно и отсидеться в каком-либо соседнем государстве, входящем в состав ОДКБ. В отношении таких преступников должен работать принцип «выдай или суди».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>Именно по этой причине создан правовой механизм, когда в случае признания организации террористической в одном государстве-члене ОДКБ, она автоматически признается террористической всеми союзниками по блоку. Если бы к этим правовым механизмам присоединились все страны мира, то не осталось бы государства, где мог бы спрятаться террорист.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 xml:space="preserve">Сближение антитеррористического законодательства России, Армении, </w:t>
      </w:r>
      <w:r>
        <w:lastRenderedPageBreak/>
        <w:t xml:space="preserve">Белоруссии, Казахстана, Киргизии и Таджикистана обеспечивает возможность конфискации у террористов финансовых средств и имущества. Пресечь любые попытки финансовой подпитки </w:t>
      </w:r>
      <w:proofErr w:type="gramStart"/>
      <w:r>
        <w:t>террористов</w:t>
      </w:r>
      <w:proofErr w:type="gramEnd"/>
      <w:r>
        <w:t xml:space="preserve"> в том числе за счет </w:t>
      </w:r>
      <w:proofErr w:type="spellStart"/>
      <w:r>
        <w:t>наркотрафика</w:t>
      </w:r>
      <w:proofErr w:type="spellEnd"/>
      <w:r>
        <w:t xml:space="preserve"> помогает комплексная стратегия, которая предусматривает борьбу с легализацией </w:t>
      </w:r>
      <w:proofErr w:type="spellStart"/>
      <w:r>
        <w:t>наркодоходов</w:t>
      </w:r>
      <w:proofErr w:type="spellEnd"/>
      <w:r>
        <w:t xml:space="preserve"> с использованием схем </w:t>
      </w:r>
      <w:proofErr w:type="spellStart"/>
      <w:r>
        <w:t>обнала</w:t>
      </w:r>
      <w:proofErr w:type="spellEnd"/>
      <w:r>
        <w:t xml:space="preserve"> </w:t>
      </w:r>
      <w:proofErr w:type="spellStart"/>
      <w:r>
        <w:t>криптовалюты</w:t>
      </w:r>
      <w:proofErr w:type="spellEnd"/>
      <w:r>
        <w:t>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>В этом году в законодательство РФ внесен ряд существенных поправок, которые создают дополнительные возможности для принятия оперативных мер по противодействию терроризму. Например, ужесточено уголовное наказание для телефонных террористов, а для вербовщиков установлена ответственность вплоть до пожизненного заключе</w:t>
      </w:r>
      <w:bookmarkStart w:id="1" w:name="_GoBack"/>
      <w:bookmarkEnd w:id="1"/>
      <w:r>
        <w:t>ния.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>Такие меры доказали свою эффективность в глобальном масштабе. В ходе комплексного противодействия террористическим организациям ликвидируются ресурсные базы террористов, перекрываются каналы вербовки и каналы финансирования террористов. Вот почему так важно объединить усилия для формирования общих подходов к борьбе с терроризмом.</w:t>
      </w:r>
    </w:p>
    <w:p w:rsidR="001B1EB2" w:rsidRDefault="00E74EA2" w:rsidP="00BA7595">
      <w:pPr>
        <w:pStyle w:val="1"/>
        <w:shd w:val="clear" w:color="auto" w:fill="auto"/>
        <w:spacing w:after="0" w:line="240" w:lineRule="auto"/>
        <w:ind w:firstLine="697"/>
      </w:pPr>
      <w:r>
        <w:t xml:space="preserve">Скоординированные действия и совместные операции также дают свой положительный эффект. </w:t>
      </w:r>
      <w:proofErr w:type="gramStart"/>
      <w:r>
        <w:t>Так, в ходе операции «Нелегал-2019» в России и на территории пяти соседних государств задержано 1342 лиц находящихся в международным розыске.</w:t>
      </w:r>
      <w:proofErr w:type="gramEnd"/>
      <w:r>
        <w:t xml:space="preserve"> В отношении более 1000 иностранных граждан приняты решения о </w:t>
      </w:r>
      <w:proofErr w:type="gramStart"/>
      <w:r>
        <w:t>выдворении</w:t>
      </w:r>
      <w:proofErr w:type="gramEnd"/>
      <w:r>
        <w:t xml:space="preserve"> за пределы России. Координацией по выявлению преступных группировок, использующих каналы незаконной миграции в интересах террористических организаций, занимается международный штаб.</w:t>
      </w:r>
    </w:p>
    <w:p w:rsidR="00BA7595" w:rsidRDefault="00BA7595" w:rsidP="00BA7595">
      <w:pPr>
        <w:pStyle w:val="20"/>
        <w:keepNext/>
        <w:keepLines/>
        <w:shd w:val="clear" w:color="auto" w:fill="auto"/>
        <w:spacing w:before="0" w:line="240" w:lineRule="auto"/>
        <w:ind w:firstLine="697"/>
      </w:pPr>
      <w:bookmarkStart w:id="2" w:name="bookmark1"/>
    </w:p>
    <w:p w:rsidR="001B1EB2" w:rsidRDefault="00E74EA2" w:rsidP="00BA7595">
      <w:pPr>
        <w:pStyle w:val="20"/>
        <w:keepNext/>
        <w:keepLines/>
        <w:shd w:val="clear" w:color="auto" w:fill="auto"/>
        <w:spacing w:before="0" w:line="240" w:lineRule="auto"/>
        <w:ind w:firstLine="697"/>
      </w:pPr>
      <w:r>
        <w:t>Депутат Гос</w:t>
      </w:r>
      <w:r w:rsidR="00BA7595">
        <w:t>ударственной Думы Федерального Собрания Российской Федерации</w:t>
      </w:r>
      <w:r>
        <w:t xml:space="preserve">, председатель </w:t>
      </w:r>
      <w:r w:rsidR="00BA7595">
        <w:t>П</w:t>
      </w:r>
      <w:r>
        <w:t>остоянной комиссии ПА ОДКБ по вопросам обороны и безопасности Анатолий В</w:t>
      </w:r>
      <w:r w:rsidR="00BA7595">
        <w:t xml:space="preserve">ЫБОРНЫЙ </w:t>
      </w:r>
      <w:bookmarkEnd w:id="2"/>
    </w:p>
    <w:sectPr w:rsidR="001B1EB2" w:rsidSect="00077178">
      <w:headerReference w:type="default" r:id="rId8"/>
      <w:type w:val="continuous"/>
      <w:pgSz w:w="11909" w:h="16838"/>
      <w:pgMar w:top="1134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C4" w:rsidRDefault="00C432C4">
      <w:r>
        <w:separator/>
      </w:r>
    </w:p>
  </w:endnote>
  <w:endnote w:type="continuationSeparator" w:id="0">
    <w:p w:rsidR="00C432C4" w:rsidRDefault="00C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C4" w:rsidRDefault="00C432C4"/>
  </w:footnote>
  <w:footnote w:type="continuationSeparator" w:id="0">
    <w:p w:rsidR="00C432C4" w:rsidRDefault="00C432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79934689"/>
      <w:docPartObj>
        <w:docPartGallery w:val="Page Numbers (Top of Page)"/>
        <w:docPartUnique/>
      </w:docPartObj>
    </w:sdtPr>
    <w:sdtEndPr/>
    <w:sdtContent>
      <w:p w:rsidR="00077178" w:rsidRPr="00077178" w:rsidRDefault="000771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077178" w:rsidRPr="00077178" w:rsidRDefault="000771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077178" w:rsidRPr="00077178" w:rsidRDefault="000771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71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71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71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9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71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7178" w:rsidRPr="00077178" w:rsidRDefault="00077178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B2"/>
    <w:rsid w:val="00077178"/>
    <w:rsid w:val="0015797C"/>
    <w:rsid w:val="001B1EB2"/>
    <w:rsid w:val="003830EA"/>
    <w:rsid w:val="00400E15"/>
    <w:rsid w:val="00411E48"/>
    <w:rsid w:val="007C4E2B"/>
    <w:rsid w:val="00AE3D3C"/>
    <w:rsid w:val="00BA7595"/>
    <w:rsid w:val="00C432C4"/>
    <w:rsid w:val="00D64FB0"/>
    <w:rsid w:val="00E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499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47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77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178"/>
    <w:rPr>
      <w:color w:val="000000"/>
    </w:rPr>
  </w:style>
  <w:style w:type="paragraph" w:styleId="a8">
    <w:name w:val="footer"/>
    <w:basedOn w:val="a"/>
    <w:link w:val="a9"/>
    <w:uiPriority w:val="99"/>
    <w:unhideWhenUsed/>
    <w:rsid w:val="00077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1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499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47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77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178"/>
    <w:rPr>
      <w:color w:val="000000"/>
    </w:rPr>
  </w:style>
  <w:style w:type="paragraph" w:styleId="a8">
    <w:name w:val="footer"/>
    <w:basedOn w:val="a"/>
    <w:link w:val="a9"/>
    <w:uiPriority w:val="99"/>
    <w:unhideWhenUsed/>
    <w:rsid w:val="00077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1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59B5-1FBB-4911-9FCD-37234598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odkbuser13</dc:creator>
  <cp:lastModifiedBy>Klapan</cp:lastModifiedBy>
  <cp:revision>2</cp:revision>
  <dcterms:created xsi:type="dcterms:W3CDTF">2020-03-24T10:14:00Z</dcterms:created>
  <dcterms:modified xsi:type="dcterms:W3CDTF">2020-03-24T10:14:00Z</dcterms:modified>
</cp:coreProperties>
</file>